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5887E9F1"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250BBD">
        <w:rPr>
          <w:rFonts w:ascii="Arial" w:eastAsia="ＭＳ 明朝" w:hAnsi="Arial" w:cs="Arial"/>
          <w:b/>
          <w:bC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5A7A2F" w:rsidRPr="005A7A2F">
        <w:rPr>
          <w:rFonts w:ascii="Arial" w:eastAsia="ＭＳ 明朝" w:hAnsi="Arial" w:cs="Arial"/>
          <w:b/>
          <w:bCs/>
        </w:rPr>
        <w:t>R1-2112147</w:t>
      </w:r>
    </w:p>
    <w:p w14:paraId="56D9C782" w14:textId="7D910B3C"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250BBD">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27AC9699"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74990">
        <w:rPr>
          <w:rFonts w:ascii="Arial" w:eastAsiaTheme="minorEastAsia" w:hAnsi="Arial"/>
          <w:lang w:val="en-US"/>
        </w:rPr>
        <w:t>6</w:t>
      </w:r>
      <w:r>
        <w:rPr>
          <w:rFonts w:ascii="Arial" w:eastAsiaTheme="minorEastAsia" w:hAnsi="Arial"/>
          <w:lang w:val="en-US"/>
        </w:rPr>
        <w:t>.</w:t>
      </w:r>
      <w:r w:rsidR="00672B1C">
        <w:rPr>
          <w:rFonts w:ascii="Arial" w:eastAsiaTheme="minorEastAsia" w:hAnsi="Arial"/>
          <w:lang w:val="en-US"/>
        </w:rPr>
        <w:t>17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2A230B4D"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82DFF" w:rsidRPr="00F82DFF">
        <w:rPr>
          <w:rFonts w:ascii="Arial" w:eastAsia="Malgun Gothic" w:hAnsi="Arial"/>
          <w:bCs/>
          <w:lang w:val="en-US" w:eastAsia="en-US"/>
        </w:rPr>
        <w:t>Summary on other UE feature related discussions</w:t>
      </w:r>
    </w:p>
    <w:p w14:paraId="6B93E1D2" w14:textId="02AC529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E2BDD0" w14:textId="554A61A2" w:rsidR="007B718F" w:rsidRDefault="007B718F" w:rsidP="007B718F">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574990">
        <w:rPr>
          <w:rFonts w:eastAsia="ＭＳ 明朝"/>
          <w:sz w:val="22"/>
          <w:szCs w:val="22"/>
          <w:lang w:val="en-US"/>
        </w:rPr>
        <w:t>6</w:t>
      </w:r>
      <w:r>
        <w:rPr>
          <w:rFonts w:eastAsia="ＭＳ 明朝"/>
          <w:sz w:val="22"/>
          <w:szCs w:val="22"/>
          <w:lang w:val="en-US"/>
        </w:rPr>
        <w:t xml:space="preserve">.17 </w:t>
      </w:r>
      <w:r w:rsidR="003C12F2">
        <w:rPr>
          <w:rFonts w:eastAsia="ＭＳ 明朝"/>
          <w:sz w:val="22"/>
          <w:szCs w:val="22"/>
          <w:lang w:val="en-US"/>
        </w:rPr>
        <w:t>i</w:t>
      </w:r>
      <w:r w:rsidR="003C12F2" w:rsidRPr="00142A29">
        <w:rPr>
          <w:rFonts w:eastAsia="ＭＳ 明朝"/>
          <w:sz w:val="22"/>
          <w:szCs w:val="22"/>
          <w:lang w:val="en-US"/>
        </w:rPr>
        <w:t>ncluding any other UE feature related discussions not directly relevant to 8.1</w:t>
      </w:r>
      <w:r w:rsidR="00F0086E">
        <w:rPr>
          <w:rFonts w:eastAsia="ＭＳ 明朝"/>
          <w:sz w:val="22"/>
          <w:szCs w:val="22"/>
          <w:lang w:val="en-US"/>
        </w:rPr>
        <w:t>6</w:t>
      </w:r>
      <w:r w:rsidR="003C12F2" w:rsidRPr="00142A29">
        <w:rPr>
          <w:rFonts w:eastAsia="ＭＳ 明朝"/>
          <w:sz w:val="22"/>
          <w:szCs w:val="22"/>
          <w:lang w:val="en-US"/>
        </w:rPr>
        <w:t>.1 ~ 8.1</w:t>
      </w:r>
      <w:r w:rsidR="00F0086E">
        <w:rPr>
          <w:rFonts w:eastAsia="ＭＳ 明朝"/>
          <w:sz w:val="22"/>
          <w:szCs w:val="22"/>
          <w:lang w:val="en-US"/>
        </w:rPr>
        <w:t>6</w:t>
      </w:r>
      <w:r w:rsidR="003C12F2" w:rsidRPr="00142A29">
        <w:rPr>
          <w:rFonts w:eastAsia="ＭＳ 明朝"/>
          <w:sz w:val="22"/>
          <w:szCs w:val="22"/>
          <w:lang w:val="en-US"/>
        </w:rPr>
        <w:t>.16</w:t>
      </w:r>
      <w:r w:rsidR="003C12F2">
        <w:rPr>
          <w:rFonts w:eastAsia="ＭＳ 明朝"/>
          <w:sz w:val="22"/>
          <w:szCs w:val="22"/>
          <w:lang w:val="en-US"/>
        </w:rPr>
        <w:t>, i.e., not captured in [1] or [2], and capture</w:t>
      </w:r>
      <w:r w:rsidR="00C976A2">
        <w:rPr>
          <w:rFonts w:eastAsia="ＭＳ 明朝"/>
          <w:sz w:val="22"/>
          <w:szCs w:val="22"/>
          <w:lang w:val="en-US"/>
        </w:rPr>
        <w:t>s</w:t>
      </w:r>
      <w:r w:rsidRPr="007F1960">
        <w:rPr>
          <w:rFonts w:eastAsia="ＭＳ 明朝"/>
          <w:sz w:val="22"/>
          <w:szCs w:val="22"/>
          <w:lang w:val="en-US"/>
        </w:rPr>
        <w:t xml:space="preserve">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B718F" w:rsidRPr="00D51DAB" w14:paraId="4EBFCC3D" w14:textId="77777777" w:rsidTr="004C0AC5">
        <w:tc>
          <w:tcPr>
            <w:tcW w:w="9962" w:type="dxa"/>
          </w:tcPr>
          <w:p w14:paraId="76CCCF2D" w14:textId="77777777" w:rsidR="00E95CF7" w:rsidRPr="00D51DAB" w:rsidRDefault="00E95CF7" w:rsidP="00E95CF7">
            <w:pPr>
              <w:spacing w:after="0"/>
              <w:rPr>
                <w:rFonts w:eastAsia="Batang"/>
                <w:sz w:val="20"/>
                <w:szCs w:val="14"/>
                <w:lang w:val="en-US" w:eastAsia="x-none"/>
              </w:rPr>
            </w:pPr>
            <w:r w:rsidRPr="00D51DAB">
              <w:rPr>
                <w:sz w:val="20"/>
                <w:szCs w:val="14"/>
                <w:highlight w:val="cyan"/>
                <w:lang w:eastAsia="x-none"/>
              </w:rPr>
              <w:t xml:space="preserve">[107-e-R17-UE-features-Others-01] Email discussion UE features for </w:t>
            </w:r>
            <w:r w:rsidRPr="00D51DAB">
              <w:rPr>
                <w:sz w:val="20"/>
                <w:szCs w:val="14"/>
                <w:highlight w:val="cyan"/>
                <w:lang w:val="en-US"/>
              </w:rPr>
              <w:t>other remaining issues – Shinya (DOCOMO)</w:t>
            </w:r>
          </w:p>
          <w:p w14:paraId="2A34E03E" w14:textId="77777777" w:rsidR="00E95CF7" w:rsidRPr="00D51DAB" w:rsidRDefault="00E95CF7" w:rsidP="002B0792">
            <w:pPr>
              <w:numPr>
                <w:ilvl w:val="0"/>
                <w:numId w:val="13"/>
              </w:numPr>
              <w:spacing w:after="0"/>
              <w:rPr>
                <w:sz w:val="20"/>
                <w:szCs w:val="14"/>
                <w:highlight w:val="cyan"/>
                <w:lang w:eastAsia="x-none"/>
              </w:rPr>
            </w:pPr>
            <w:r w:rsidRPr="00D51DAB">
              <w:rPr>
                <w:sz w:val="20"/>
                <w:szCs w:val="14"/>
                <w:highlight w:val="cyan"/>
                <w:lang w:eastAsia="x-none"/>
              </w:rPr>
              <w:t>1</w:t>
            </w:r>
            <w:r w:rsidRPr="00D51DAB">
              <w:rPr>
                <w:sz w:val="20"/>
                <w:szCs w:val="14"/>
                <w:highlight w:val="cyan"/>
                <w:vertAlign w:val="superscript"/>
                <w:lang w:eastAsia="x-none"/>
              </w:rPr>
              <w:t>st</w:t>
            </w:r>
            <w:r w:rsidRPr="00D51DAB">
              <w:rPr>
                <w:sz w:val="20"/>
                <w:szCs w:val="14"/>
                <w:highlight w:val="cyan"/>
                <w:lang w:eastAsia="x-none"/>
              </w:rPr>
              <w:t xml:space="preserve"> check point: </w:t>
            </w:r>
            <w:r w:rsidRPr="00D51DAB">
              <w:rPr>
                <w:sz w:val="20"/>
                <w:szCs w:val="14"/>
                <w:highlight w:val="cyan"/>
              </w:rPr>
              <w:t>November 15</w:t>
            </w:r>
          </w:p>
          <w:p w14:paraId="76DE71C7" w14:textId="1353E827" w:rsidR="007B718F" w:rsidRPr="00D51DAB" w:rsidRDefault="00E95CF7" w:rsidP="002B0792">
            <w:pPr>
              <w:numPr>
                <w:ilvl w:val="0"/>
                <w:numId w:val="13"/>
              </w:numPr>
              <w:spacing w:after="0"/>
              <w:rPr>
                <w:sz w:val="20"/>
                <w:szCs w:val="14"/>
                <w:highlight w:val="cyan"/>
                <w:lang w:eastAsia="x-none"/>
              </w:rPr>
            </w:pPr>
            <w:r w:rsidRPr="00D51DAB">
              <w:rPr>
                <w:sz w:val="20"/>
                <w:szCs w:val="14"/>
                <w:highlight w:val="cyan"/>
                <w:lang w:eastAsia="x-none"/>
              </w:rPr>
              <w:t xml:space="preserve">Final check point: </w:t>
            </w:r>
            <w:r w:rsidRPr="00D51DAB">
              <w:rPr>
                <w:sz w:val="20"/>
                <w:szCs w:val="14"/>
                <w:highlight w:val="cyan"/>
              </w:rPr>
              <w:t xml:space="preserve">November </w:t>
            </w:r>
            <w:r w:rsidRPr="00D51DAB">
              <w:rPr>
                <w:sz w:val="20"/>
                <w:szCs w:val="14"/>
                <w:highlight w:val="cyan"/>
                <w:lang w:eastAsia="x-none"/>
              </w:rPr>
              <w:t>19</w:t>
            </w:r>
          </w:p>
        </w:tc>
      </w:tr>
    </w:tbl>
    <w:p w14:paraId="2F0B1E32" w14:textId="77777777" w:rsidR="007B718F" w:rsidRDefault="007B718F" w:rsidP="007B718F">
      <w:pPr>
        <w:spacing w:afterLines="50" w:after="120"/>
        <w:jc w:val="both"/>
        <w:rPr>
          <w:rFonts w:eastAsia="ＭＳ 明朝"/>
          <w:sz w:val="22"/>
          <w:szCs w:val="22"/>
          <w:lang w:val="en-US"/>
        </w:rPr>
      </w:pPr>
    </w:p>
    <w:p w14:paraId="71213B28" w14:textId="77777777" w:rsidR="00D00C1A" w:rsidRPr="00FD56DE" w:rsidRDefault="00D00C1A" w:rsidP="00D00C1A">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5BC8A38F" w:rsidR="00D27B9E" w:rsidRPr="009517C5" w:rsidRDefault="00053802"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Pr="00053802">
        <w:rPr>
          <w:rFonts w:eastAsia="ＭＳ 明朝"/>
          <w:b/>
          <w:bCs/>
          <w:szCs w:val="24"/>
          <w:lang w:val="en-US"/>
        </w:rPr>
        <w:t>UL Tx switching</w:t>
      </w:r>
    </w:p>
    <w:p w14:paraId="1F93F282" w14:textId="580F2827" w:rsidR="0078121A" w:rsidRDefault="004C3CE1" w:rsidP="00F8330C">
      <w:pPr>
        <w:spacing w:afterLines="50" w:after="120"/>
        <w:jc w:val="both"/>
        <w:rPr>
          <w:sz w:val="22"/>
          <w:lang w:val="en-US"/>
        </w:rPr>
      </w:pPr>
      <w:r>
        <w:rPr>
          <w:rFonts w:hint="eastAsia"/>
          <w:sz w:val="22"/>
          <w:lang w:val="en-US"/>
        </w:rPr>
        <w:t>I</w:t>
      </w:r>
      <w:r w:rsidR="00DD23AF">
        <w:rPr>
          <w:sz w:val="22"/>
          <w:lang w:val="en-US"/>
        </w:rPr>
        <w:t>n [</w:t>
      </w:r>
      <w:r w:rsidR="00666E0C">
        <w:rPr>
          <w:sz w:val="22"/>
          <w:lang w:val="en-US"/>
        </w:rPr>
        <w:t>2</w:t>
      </w:r>
      <w:r w:rsidR="00DD23AF">
        <w:rPr>
          <w:sz w:val="22"/>
          <w:lang w:val="en-US"/>
        </w:rPr>
        <w:t>], FG</w:t>
      </w:r>
      <w:r w:rsidR="000A0C98">
        <w:rPr>
          <w:sz w:val="22"/>
          <w:lang w:val="en-US"/>
        </w:rPr>
        <w:t xml:space="preserve"> </w:t>
      </w:r>
      <w:r w:rsidR="00053802">
        <w:rPr>
          <w:sz w:val="22"/>
          <w:lang w:val="en-US"/>
        </w:rPr>
        <w:t>37</w:t>
      </w:r>
      <w:r>
        <w:rPr>
          <w:sz w:val="22"/>
          <w:lang w:val="en-US"/>
        </w:rPr>
        <w:t>-</w:t>
      </w:r>
      <w:r w:rsidR="00053802">
        <w:rPr>
          <w:sz w:val="22"/>
          <w:lang w:val="en-US"/>
        </w:rPr>
        <w:t>x</w:t>
      </w:r>
      <w:r w:rsidR="000A0C98">
        <w:rPr>
          <w:sz w:val="22"/>
          <w:lang w:val="en-US"/>
        </w:rPr>
        <w:t xml:space="preserve"> </w:t>
      </w:r>
      <w:r w:rsidR="00BC6AF7">
        <w:rPr>
          <w:sz w:val="22"/>
          <w:lang w:val="en-US"/>
        </w:rPr>
        <w:t>is</w:t>
      </w:r>
      <w:r>
        <w:rPr>
          <w:sz w:val="22"/>
          <w:lang w:val="en-US"/>
        </w:rPr>
        <w:t xml:space="preserve"> captured </w:t>
      </w:r>
      <w:r w:rsidR="00053802">
        <w:rPr>
          <w:sz w:val="22"/>
          <w:lang w:val="en-US"/>
        </w:rPr>
        <w:t>as p</w:t>
      </w:r>
      <w:r w:rsidR="00053802" w:rsidRPr="00053802">
        <w:rPr>
          <w:sz w:val="22"/>
          <w:lang w:val="en-US"/>
        </w:rPr>
        <w:t>laceholder</w:t>
      </w:r>
      <w:r w:rsidR="00053802">
        <w:rPr>
          <w:sz w:val="22"/>
          <w:lang w:val="en-US"/>
        </w:rPr>
        <w:t xml:space="preserve"> for </w:t>
      </w:r>
      <w:r w:rsidR="00053802" w:rsidRPr="00053802">
        <w:rPr>
          <w:sz w:val="22"/>
          <w:lang w:val="en-US"/>
        </w:rPr>
        <w:t>potential RAN1 UE feature</w:t>
      </w:r>
      <w:r w:rsidR="00053802">
        <w:rPr>
          <w:sz w:val="22"/>
          <w:lang w:val="en-US"/>
        </w:rPr>
        <w:t xml:space="preserve">s </w:t>
      </w:r>
      <w:r w:rsidR="00053802" w:rsidRPr="00053802">
        <w:rPr>
          <w:sz w:val="22"/>
          <w:lang w:val="en-US"/>
        </w:rPr>
        <w:t xml:space="preserve">for </w:t>
      </w:r>
      <w:r w:rsidR="00053802" w:rsidRPr="00D26CB1">
        <w:rPr>
          <w:rFonts w:eastAsia="ＭＳ 明朝"/>
          <w:sz w:val="22"/>
        </w:rPr>
        <w:t>Rel-17</w:t>
      </w:r>
      <w:r w:rsidR="00053802">
        <w:rPr>
          <w:rFonts w:eastAsia="ＭＳ 明朝"/>
          <w:sz w:val="22"/>
        </w:rPr>
        <w:t xml:space="preserve"> </w:t>
      </w:r>
      <w:r w:rsidR="00053802" w:rsidRPr="00053802">
        <w:rPr>
          <w:sz w:val="22"/>
          <w:lang w:val="en-US"/>
        </w:rPr>
        <w:t>UL Tx switching</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19DC" w:rsidRPr="0032718B" w14:paraId="7AAE9862"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153EC"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6DD479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0F86C7"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B258D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07BE39"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19636D"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083AD1" w14:textId="77777777" w:rsidR="00C719DC" w:rsidRPr="0032718B" w:rsidRDefault="00C719DC" w:rsidP="004C0AC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C5452E"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FBED12"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DC2B305"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5A7461"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F4B2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62436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C0828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CEAF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C719DC" w:rsidRPr="0032718B" w14:paraId="79E03B6D"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18F093" w14:textId="77777777" w:rsidR="00C719DC" w:rsidRPr="0032718B" w:rsidRDefault="00C719DC" w:rsidP="004C0AC5">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32D1EC61" w14:textId="77777777" w:rsidR="00C719DC" w:rsidRPr="0032718B" w:rsidRDefault="00C719DC" w:rsidP="004C0AC5">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A6608D3" w14:textId="77777777" w:rsidR="00C719DC" w:rsidRPr="0032718B" w:rsidRDefault="00C719DC" w:rsidP="004C0AC5">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76D5A58" w14:textId="77777777" w:rsidR="00C719DC" w:rsidRPr="00CC65BC" w:rsidRDefault="00C719DC" w:rsidP="004C0AC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2FDE0D" w14:textId="77777777" w:rsidR="00C719DC" w:rsidRPr="0032718B" w:rsidRDefault="00C719DC" w:rsidP="004C0AC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666AC4" w14:textId="77777777" w:rsidR="00C719DC" w:rsidRPr="0032718B" w:rsidRDefault="00C719DC" w:rsidP="004C0AC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1ADD70" w14:textId="77777777" w:rsidR="00C719DC" w:rsidRPr="0032718B" w:rsidRDefault="00C719DC" w:rsidP="004C0AC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DCB76" w14:textId="77777777" w:rsidR="00C719DC" w:rsidRPr="0032718B" w:rsidRDefault="00C719DC" w:rsidP="004C0AC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632312" w14:textId="77777777" w:rsidR="00C719DC" w:rsidRPr="0032718B" w:rsidRDefault="00C719DC" w:rsidP="004C0AC5">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452A0E" w14:textId="77777777" w:rsidR="00C719DC" w:rsidRPr="0032718B" w:rsidRDefault="00C719DC" w:rsidP="004C0AC5">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6B1D9F" w14:textId="77777777" w:rsidR="00C719DC" w:rsidRPr="0032718B" w:rsidRDefault="00C719DC" w:rsidP="004C0AC5">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55C41FE" w14:textId="77777777" w:rsidR="00C719DC" w:rsidRPr="0032718B" w:rsidRDefault="00C719DC" w:rsidP="004C0AC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5C6FF7" w14:textId="77777777" w:rsidR="00C719DC" w:rsidRPr="0032718B" w:rsidRDefault="00C719DC" w:rsidP="004C0AC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3FFD2B" w14:textId="77777777" w:rsidR="00C719DC" w:rsidRPr="0032718B" w:rsidRDefault="00C719DC" w:rsidP="004C0AC5">
            <w:pPr>
              <w:pStyle w:val="TAL"/>
              <w:rPr>
                <w:rFonts w:asciiTheme="majorHAnsi" w:hAnsiTheme="majorHAnsi" w:cstheme="majorHAnsi"/>
                <w:szCs w:val="18"/>
                <w:lang w:eastAsia="ja-JP"/>
              </w:rPr>
            </w:pPr>
          </w:p>
        </w:tc>
      </w:tr>
    </w:tbl>
    <w:p w14:paraId="5336F841" w14:textId="7EDEC002" w:rsidR="0078121A" w:rsidRDefault="0078121A" w:rsidP="00F8330C">
      <w:pPr>
        <w:spacing w:afterLines="50" w:after="120"/>
        <w:jc w:val="both"/>
        <w:rPr>
          <w:sz w:val="22"/>
          <w:lang w:val="en-US"/>
        </w:rPr>
      </w:pPr>
    </w:p>
    <w:p w14:paraId="09B3C4CA" w14:textId="2104A229"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4136ED">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C652D9" w:rsidRPr="00965440" w14:paraId="7E777148" w14:textId="77777777" w:rsidTr="004C0AC5">
        <w:tc>
          <w:tcPr>
            <w:tcW w:w="621" w:type="dxa"/>
          </w:tcPr>
          <w:p w14:paraId="23533936" w14:textId="565F089C" w:rsidR="00C652D9" w:rsidRDefault="008927AB"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4AC689FC" w14:textId="3FBC9A1B" w:rsidR="00C652D9" w:rsidRDefault="00EF0EC7" w:rsidP="00965440">
            <w:pPr>
              <w:jc w:val="both"/>
              <w:rPr>
                <w:sz w:val="22"/>
                <w:lang w:val="en-US"/>
              </w:rPr>
            </w:pPr>
            <w:r w:rsidRPr="00EF0EC7">
              <w:rPr>
                <w:sz w:val="22"/>
                <w:lang w:val="en-US"/>
              </w:rPr>
              <w:t>Huawei, HiSilicon</w:t>
            </w:r>
          </w:p>
        </w:tc>
        <w:tc>
          <w:tcPr>
            <w:tcW w:w="19931" w:type="dxa"/>
          </w:tcPr>
          <w:p w14:paraId="6D9A15A8" w14:textId="77777777" w:rsidR="00EF0EC7" w:rsidRDefault="00EF0EC7" w:rsidP="00EF0EC7">
            <w:pPr>
              <w:rPr>
                <w:rFonts w:ascii="Times" w:hAnsi="Times"/>
                <w:iCs/>
                <w:szCs w:val="21"/>
                <w:lang w:eastAsia="zh-CN"/>
              </w:rPr>
            </w:pPr>
            <w:r>
              <w:rPr>
                <w:rFonts w:ascii="Times" w:hAnsi="Times"/>
                <w:iCs/>
                <w:szCs w:val="21"/>
                <w:lang w:eastAsia="zh-CN"/>
              </w:rPr>
              <w:t xml:space="preserve">Based on RAN1 discussions on </w:t>
            </w:r>
            <w:r w:rsidRPr="00A64083">
              <w:rPr>
                <w:lang w:eastAsia="zh-CN"/>
              </w:rPr>
              <w:t>Rel-17</w:t>
            </w:r>
            <w:r>
              <w:rPr>
                <w:rFonts w:ascii="Times" w:hAnsi="Times"/>
                <w:iCs/>
                <w:szCs w:val="21"/>
                <w:lang w:eastAsia="zh-CN"/>
              </w:rPr>
              <w:t xml:space="preserve"> </w:t>
            </w:r>
            <w:r w:rsidRPr="005A426B">
              <w:rPr>
                <w:rFonts w:ascii="Times" w:hAnsi="Times"/>
                <w:iCs/>
                <w:szCs w:val="21"/>
                <w:lang w:eastAsia="zh-CN"/>
              </w:rPr>
              <w:t>Tx switching</w:t>
            </w:r>
            <w:r>
              <w:rPr>
                <w:rFonts w:ascii="Times" w:hAnsi="Times"/>
                <w:iCs/>
                <w:szCs w:val="21"/>
                <w:lang w:eastAsia="zh-CN"/>
              </w:rPr>
              <w:t xml:space="preserve">, Rel-16 UE behaviors are fully reused to Rel-17. For UL CA Option 1, </w:t>
            </w:r>
            <w:r w:rsidRPr="00D75222">
              <w:rPr>
                <w:rFonts w:ascii="Times" w:hAnsi="Times"/>
                <w:iCs/>
                <w:szCs w:val="21"/>
                <w:lang w:eastAsia="zh-CN"/>
              </w:rPr>
              <w:t xml:space="preserve">the mechanism of </w:t>
            </w:r>
            <w:r>
              <w:rPr>
                <w:rFonts w:ascii="Times" w:hAnsi="Times"/>
                <w:iCs/>
                <w:szCs w:val="21"/>
                <w:lang w:eastAsia="zh-CN"/>
              </w:rPr>
              <w:t xml:space="preserve">Rel-16 </w:t>
            </w:r>
            <w:r w:rsidRPr="00D75222">
              <w:rPr>
                <w:rFonts w:ascii="Times" w:hAnsi="Times"/>
                <w:iCs/>
                <w:szCs w:val="21"/>
                <w:lang w:eastAsia="zh-CN"/>
              </w:rPr>
              <w:t>uplink switching specified in S6.1.6.2 of TS 38.214 is reused</w:t>
            </w:r>
            <w:r>
              <w:rPr>
                <w:rFonts w:ascii="Times" w:hAnsi="Times"/>
                <w:iCs/>
                <w:szCs w:val="21"/>
                <w:lang w:eastAsia="zh-CN"/>
              </w:rPr>
              <w:t>, with the additional clarification that a switching between two carriers also covers the case of 2-port transmission to 2-port transmission in addition to the existing cases of 2-port to 1-port and 1-port to 2-port transmissions [2],</w:t>
            </w:r>
            <w:r w:rsidRPr="00D75222">
              <w:rPr>
                <w:rFonts w:ascii="Times" w:hAnsi="Times"/>
                <w:iCs/>
                <w:szCs w:val="21"/>
                <w:lang w:eastAsia="zh-CN"/>
              </w:rPr>
              <w:t xml:space="preserve"> </w:t>
            </w:r>
            <w:r>
              <w:rPr>
                <w:rFonts w:ascii="Times" w:hAnsi="Times"/>
                <w:iCs/>
                <w:szCs w:val="21"/>
                <w:lang w:eastAsia="zh-CN"/>
              </w:rPr>
              <w:t>as shown by the following agreement.</w:t>
            </w:r>
          </w:p>
          <w:tbl>
            <w:tblPr>
              <w:tblStyle w:val="afe"/>
              <w:tblW w:w="0" w:type="auto"/>
              <w:tblLook w:val="04A0" w:firstRow="1" w:lastRow="0" w:firstColumn="1" w:lastColumn="0" w:noHBand="0" w:noVBand="1"/>
            </w:tblPr>
            <w:tblGrid>
              <w:gridCol w:w="9307"/>
            </w:tblGrid>
            <w:tr w:rsidR="00EF0EC7" w14:paraId="53021130" w14:textId="77777777" w:rsidTr="00B65A59">
              <w:tc>
                <w:tcPr>
                  <w:tcW w:w="9307" w:type="dxa"/>
                </w:tcPr>
                <w:p w14:paraId="4B3DAEB0" w14:textId="77777777" w:rsidR="00EF0EC7" w:rsidRPr="0078053A" w:rsidRDefault="00EF0EC7" w:rsidP="00EF0EC7">
                  <w:pPr>
                    <w:rPr>
                      <w:b/>
                      <w:sz w:val="21"/>
                      <w:szCs w:val="21"/>
                      <w:highlight w:val="green"/>
                    </w:rPr>
                  </w:pPr>
                  <w:r w:rsidRPr="0078053A">
                    <w:rPr>
                      <w:b/>
                      <w:sz w:val="21"/>
                      <w:szCs w:val="21"/>
                      <w:highlight w:val="green"/>
                    </w:rPr>
                    <w:t>Agreements:</w:t>
                  </w:r>
                </w:p>
                <w:p w14:paraId="18637C11" w14:textId="77777777" w:rsidR="00EF0EC7" w:rsidRPr="00CB65A3" w:rsidRDefault="00EF0EC7" w:rsidP="002B0792">
                  <w:pPr>
                    <w:widowControl w:val="0"/>
                    <w:numPr>
                      <w:ilvl w:val="0"/>
                      <w:numId w:val="20"/>
                    </w:numPr>
                    <w:snapToGrid w:val="0"/>
                    <w:spacing w:after="100"/>
                    <w:ind w:left="454" w:hanging="425"/>
                    <w:jc w:val="both"/>
                    <w:rPr>
                      <w:sz w:val="21"/>
                      <w:szCs w:val="21"/>
                    </w:rPr>
                  </w:pPr>
                  <w:r w:rsidRPr="00CB65A3">
                    <w:rPr>
                      <w:sz w:val="21"/>
                      <w:szCs w:val="21"/>
                    </w:rPr>
                    <w:t>For a UE configured with UL CA Option 1 and with 2Tx-2Tx UL Tx switching between two uplink carriers, the mechanism of uplink switching specified in S6.1.6.2 of TS 38.214 is reused with the following add-on.</w:t>
                  </w:r>
                </w:p>
                <w:p w14:paraId="3B9B61C2" w14:textId="77777777" w:rsidR="00EF0EC7" w:rsidRPr="00660232" w:rsidRDefault="00EF0EC7" w:rsidP="002B0792">
                  <w:pPr>
                    <w:widowControl w:val="0"/>
                    <w:numPr>
                      <w:ilvl w:val="0"/>
                      <w:numId w:val="18"/>
                    </w:numPr>
                    <w:autoSpaceDE/>
                    <w:autoSpaceDN/>
                    <w:adjustRightInd/>
                    <w:snapToGrid w:val="0"/>
                    <w:spacing w:after="100"/>
                    <w:rPr>
                      <w:lang w:eastAsia="zh-CN"/>
                    </w:rPr>
                  </w:pPr>
                  <w:r w:rsidRPr="00CB65A3">
                    <w:rPr>
                      <w:sz w:val="21"/>
                      <w:szCs w:val="21"/>
                    </w:rPr>
                    <w:t xml:space="preserve">When the UE is to transmit a </w:t>
                  </w:r>
                  <w:r w:rsidRPr="00B85E14">
                    <w:rPr>
                      <w:sz w:val="21"/>
                      <w:szCs w:val="21"/>
                      <w:highlight w:val="yellow"/>
                    </w:rPr>
                    <w:t>2-port</w:t>
                  </w:r>
                  <w:r w:rsidRPr="00CB65A3">
                    <w:rPr>
                      <w:sz w:val="21"/>
                      <w:szCs w:val="21"/>
                    </w:rPr>
                    <w:t xml:space="preserve"> transmission on one uplink carrier and if the preceding uplink transmission is a </w:t>
                  </w:r>
                  <w:r w:rsidRPr="00B85E14">
                    <w:rPr>
                      <w:sz w:val="21"/>
                      <w:szCs w:val="21"/>
                      <w:highlight w:val="yellow"/>
                    </w:rPr>
                    <w:t>2-port</w:t>
                  </w:r>
                  <w:r w:rsidRPr="00CB65A3">
                    <w:rPr>
                      <w:sz w:val="21"/>
                      <w:szCs w:val="21"/>
                    </w:rPr>
                    <w:t xml:space="preserve"> transmission on another uplink carrier, then the UE is not expected to transmit for the duration of N</w:t>
                  </w:r>
                  <w:r w:rsidRPr="00CB65A3">
                    <w:rPr>
                      <w:sz w:val="21"/>
                      <w:szCs w:val="21"/>
                      <w:vertAlign w:val="subscript"/>
                    </w:rPr>
                    <w:t>Tx1-Tx2</w:t>
                  </w:r>
                  <w:r w:rsidRPr="00CB65A3">
                    <w:rPr>
                      <w:sz w:val="21"/>
                      <w:szCs w:val="21"/>
                    </w:rPr>
                    <w:fldChar w:fldCharType="begin"/>
                  </w:r>
                  <w:r w:rsidRPr="00CB65A3">
                    <w:rPr>
                      <w:sz w:val="21"/>
                      <w:szCs w:val="21"/>
                    </w:rPr>
                    <w:instrText xml:space="preserve"> QUOTE </w:instrText>
                  </w:r>
                  <w:r w:rsidRPr="00F82805">
                    <w:rPr>
                      <w:rFonts w:ascii="Cambria Math" w:hAnsi="Cambria Math"/>
                    </w:rPr>
                    <w:instrText>NTx1-Tx2</w:instrText>
                  </w:r>
                  <w:r w:rsidRPr="00CB65A3">
                    <w:rPr>
                      <w:sz w:val="21"/>
                      <w:szCs w:val="21"/>
                    </w:rPr>
                    <w:instrText xml:space="preserve"> </w:instrText>
                  </w:r>
                  <w:r w:rsidRPr="00CB65A3">
                    <w:rPr>
                      <w:sz w:val="21"/>
                      <w:szCs w:val="21"/>
                    </w:rPr>
                    <w:fldChar w:fldCharType="end"/>
                  </w:r>
                  <w:r w:rsidRPr="00CB65A3">
                    <w:rPr>
                      <w:sz w:val="21"/>
                      <w:szCs w:val="21"/>
                    </w:rPr>
                    <w:t xml:space="preserve"> on any of the two carriers.</w:t>
                  </w:r>
                </w:p>
              </w:tc>
            </w:tr>
          </w:tbl>
          <w:p w14:paraId="115A43BE" w14:textId="77777777" w:rsidR="00EF0EC7" w:rsidRDefault="00EF0EC7" w:rsidP="00EF0EC7">
            <w:pPr>
              <w:rPr>
                <w:rFonts w:ascii="Times" w:hAnsi="Times"/>
                <w:iCs/>
                <w:szCs w:val="21"/>
                <w:lang w:eastAsia="zh-CN"/>
              </w:rPr>
            </w:pPr>
          </w:p>
          <w:tbl>
            <w:tblPr>
              <w:tblStyle w:val="afe"/>
              <w:tblW w:w="0" w:type="auto"/>
              <w:tblLook w:val="04A0" w:firstRow="1" w:lastRow="0" w:firstColumn="1" w:lastColumn="0" w:noHBand="0" w:noVBand="1"/>
            </w:tblPr>
            <w:tblGrid>
              <w:gridCol w:w="9307"/>
            </w:tblGrid>
            <w:tr w:rsidR="00EF0EC7" w14:paraId="7BF7A427" w14:textId="77777777" w:rsidTr="00B65A59">
              <w:tc>
                <w:tcPr>
                  <w:tcW w:w="9307" w:type="dxa"/>
                </w:tcPr>
                <w:p w14:paraId="4EE599AD" w14:textId="77777777" w:rsidR="00EF0EC7" w:rsidRPr="006B3524" w:rsidRDefault="00EF0EC7" w:rsidP="002B0792">
                  <w:pPr>
                    <w:keepNext/>
                    <w:keepLines/>
                    <w:widowControl w:val="0"/>
                    <w:numPr>
                      <w:ilvl w:val="0"/>
                      <w:numId w:val="19"/>
                    </w:numPr>
                    <w:autoSpaceDE/>
                    <w:autoSpaceDN/>
                    <w:adjustRightInd/>
                    <w:spacing w:before="120"/>
                    <w:ind w:left="1418" w:hanging="1418"/>
                    <w:outlineLvl w:val="3"/>
                    <w:rPr>
                      <w:rFonts w:ascii="Arial" w:hAnsi="Arial"/>
                      <w:color w:val="000000"/>
                      <w:lang w:val="x-none"/>
                    </w:rPr>
                  </w:pPr>
                  <w:bookmarkStart w:id="2" w:name="_Toc45810629"/>
                  <w:bookmarkStart w:id="3" w:name="_Toc75165372"/>
                  <w:r w:rsidRPr="006B3524">
                    <w:rPr>
                      <w:rFonts w:ascii="Arial" w:hAnsi="Arial"/>
                      <w:color w:val="000000"/>
                      <w:lang w:val="x-none"/>
                    </w:rPr>
                    <w:t>6.1.6.2</w:t>
                  </w:r>
                  <w:r w:rsidRPr="006B3524">
                    <w:rPr>
                      <w:rFonts w:ascii="Arial" w:hAnsi="Arial"/>
                      <w:color w:val="000000"/>
                      <w:lang w:val="x-none"/>
                    </w:rPr>
                    <w:tab/>
                    <w:t xml:space="preserve">Uplink switching for </w:t>
                  </w:r>
                  <w:r w:rsidRPr="006B3524">
                    <w:rPr>
                      <w:rFonts w:ascii="Arial" w:hAnsi="Arial"/>
                      <w:color w:val="000000"/>
                    </w:rPr>
                    <w:t>c</w:t>
                  </w:r>
                  <w:r w:rsidRPr="006B3524">
                    <w:rPr>
                      <w:rFonts w:ascii="Arial" w:hAnsi="Arial"/>
                      <w:color w:val="000000"/>
                      <w:lang w:val="x-none"/>
                    </w:rPr>
                    <w:t xml:space="preserve">arrier </w:t>
                  </w:r>
                  <w:r w:rsidRPr="006B3524">
                    <w:rPr>
                      <w:rFonts w:ascii="Arial" w:hAnsi="Arial"/>
                      <w:color w:val="000000"/>
                    </w:rPr>
                    <w:t>a</w:t>
                  </w:r>
                  <w:r w:rsidRPr="006B3524">
                    <w:rPr>
                      <w:rFonts w:ascii="Arial" w:hAnsi="Arial"/>
                      <w:color w:val="000000"/>
                      <w:lang w:val="x-none"/>
                    </w:rPr>
                    <w:t>ggregation</w:t>
                  </w:r>
                  <w:bookmarkEnd w:id="2"/>
                  <w:bookmarkEnd w:id="3"/>
                </w:p>
                <w:p w14:paraId="594570E4" w14:textId="77777777" w:rsidR="00EF0EC7" w:rsidRPr="006B3524" w:rsidRDefault="00EF0EC7" w:rsidP="00EF0EC7">
                  <w:pPr>
                    <w:autoSpaceDE/>
                    <w:autoSpaceDN/>
                    <w:adjustRightInd/>
                    <w:rPr>
                      <w:sz w:val="20"/>
                    </w:rPr>
                  </w:pPr>
                  <w:r w:rsidRPr="006B3524">
                    <w:rPr>
                      <w:sz w:val="20"/>
                    </w:rPr>
                    <w:t xml:space="preserve">For a UE indicating a capability for uplink switching with </w:t>
                  </w:r>
                  <w:r w:rsidRPr="006B3524">
                    <w:rPr>
                      <w:rFonts w:eastAsia="Times New Roman"/>
                      <w:i/>
                      <w:noProof/>
                      <w:sz w:val="20"/>
                      <w:lang w:eastAsia="en-GB"/>
                    </w:rPr>
                    <w:t>BandCombination-UplinkTxSwitch</w:t>
                  </w:r>
                  <w:r w:rsidRPr="006B3524">
                    <w:rPr>
                      <w:sz w:val="20"/>
                    </w:rPr>
                    <w:t xml:space="preserve"> for a band combination, and if it is for that band combination configured with uplink carrier aggregation:</w:t>
                  </w:r>
                </w:p>
                <w:p w14:paraId="5808BC02" w14:textId="77777777" w:rsidR="00EF0EC7" w:rsidRPr="006B3524" w:rsidRDefault="00EF0EC7" w:rsidP="00EF0EC7">
                  <w:pPr>
                    <w:autoSpaceDE/>
                    <w:autoSpaceDN/>
                    <w:adjustRightInd/>
                    <w:ind w:left="568" w:hanging="284"/>
                    <w:rPr>
                      <w:sz w:val="20"/>
                      <w:lang w:val="x-none"/>
                    </w:rPr>
                  </w:pPr>
                  <w:r w:rsidRPr="006B3524">
                    <w:rPr>
                      <w:sz w:val="20"/>
                      <w:lang w:val="x-none"/>
                    </w:rPr>
                    <w:t>-</w:t>
                  </w:r>
                  <w:r w:rsidRPr="006B3524">
                    <w:rPr>
                      <w:sz w:val="20"/>
                      <w:lang w:val="x-none"/>
                    </w:rPr>
                    <w:tab/>
                    <w:t xml:space="preserve">If the UE is configured with uplink switching with parameter </w:t>
                  </w:r>
                  <w:r w:rsidRPr="006B3524">
                    <w:rPr>
                      <w:i/>
                      <w:iCs/>
                      <w:sz w:val="20"/>
                      <w:lang w:val="x-none"/>
                    </w:rPr>
                    <w:t>uplinkTxSwitching</w:t>
                  </w:r>
                  <w:r w:rsidRPr="006B3524">
                    <w:rPr>
                      <w:sz w:val="20"/>
                      <w:lang w:val="x-none"/>
                    </w:rPr>
                    <w:t xml:space="preserve">, when the UE is to transmit in the uplink based on DCI(s) received before </w:t>
                  </w:r>
                  <m:oMath>
                    <m:sSub>
                      <m:sSubPr>
                        <m:ctrlPr>
                          <w:rPr>
                            <w:rFonts w:ascii="Cambria Math" w:hAnsi="Cambria Math"/>
                            <w:b/>
                            <w:i/>
                            <w:sz w:val="20"/>
                            <w:lang w:val="x-none"/>
                          </w:rPr>
                        </m:ctrlPr>
                      </m:sSubPr>
                      <m:e>
                        <m:r>
                          <m:rPr>
                            <m:sty m:val="bi"/>
                          </m:rPr>
                          <w:rPr>
                            <w:rFonts w:ascii="Cambria Math" w:hAnsi="Cambria Math"/>
                            <w:sz w:val="20"/>
                            <w:lang w:val="x-none"/>
                          </w:rPr>
                          <m:t>T</m:t>
                        </m:r>
                      </m:e>
                      <m:sub>
                        <m:r>
                          <m:rPr>
                            <m:nor/>
                          </m:rPr>
                          <w:rPr>
                            <w:rFonts w:ascii="Cambria Math" w:hAnsi="Cambria Math"/>
                            <w:b/>
                            <w:sz w:val="20"/>
                            <w:lang w:val="x-none"/>
                          </w:rPr>
                          <m:t>0</m:t>
                        </m:r>
                      </m:sub>
                    </m:sSub>
                    <m:r>
                      <m:rPr>
                        <m:sty m:val="b"/>
                      </m:rPr>
                      <w:rPr>
                        <w:rFonts w:ascii="Cambria Math" w:hAnsi="Cambria Math" w:cs="ＭＳ ゴシック"/>
                        <w:sz w:val="20"/>
                        <w:lang w:val="x-none" w:eastAsia="zh-CN"/>
                      </w:rPr>
                      <m:t>-</m:t>
                    </m:r>
                    <m:sSub>
                      <m:sSubPr>
                        <m:ctrlPr>
                          <w:rPr>
                            <w:rFonts w:ascii="Cambria Math" w:hAnsi="Cambria Math"/>
                            <w:b/>
                            <w:sz w:val="20"/>
                            <w:lang w:val="x-none"/>
                          </w:rPr>
                        </m:ctrlPr>
                      </m:sSubPr>
                      <m:e>
                        <m:r>
                          <m:rPr>
                            <m:sty m:val="bi"/>
                          </m:rPr>
                          <w:rPr>
                            <w:rFonts w:ascii="Cambria Math" w:hAnsi="Cambria Math"/>
                            <w:sz w:val="20"/>
                            <w:lang w:val="x-none"/>
                          </w:rPr>
                          <m:t>T</m:t>
                        </m:r>
                      </m:e>
                      <m:sub>
                        <m:r>
                          <m:rPr>
                            <m:sty m:val="bi"/>
                          </m:rPr>
                          <w:rPr>
                            <w:rFonts w:ascii="Cambria Math" w:hAnsi="Cambria Math"/>
                            <w:sz w:val="20"/>
                            <w:lang w:val="x-none"/>
                          </w:rPr>
                          <m:t>offset</m:t>
                        </m:r>
                      </m:sub>
                    </m:sSub>
                  </m:oMath>
                  <w:r w:rsidRPr="006B3524">
                    <w:rPr>
                      <w:b/>
                      <w:sz w:val="20"/>
                      <w:lang w:val="x-none"/>
                    </w:rPr>
                    <w:t xml:space="preserve"> </w:t>
                  </w:r>
                  <w:r w:rsidRPr="006B3524">
                    <w:rPr>
                      <w:sz w:val="20"/>
                      <w:lang w:val="x-none"/>
                    </w:rPr>
                    <w:t>or based on a higher layer configuration(s):</w:t>
                  </w:r>
                </w:p>
                <w:p w14:paraId="6221891E" w14:textId="77777777" w:rsidR="00EF0EC7" w:rsidRPr="00B85E14" w:rsidRDefault="00EF0EC7" w:rsidP="00EF0EC7">
                  <w:pPr>
                    <w:autoSpaceDE/>
                    <w:autoSpaceDN/>
                    <w:adjustRightInd/>
                    <w:ind w:left="851" w:hanging="284"/>
                    <w:rPr>
                      <w:sz w:val="20"/>
                      <w:highlight w:val="yellow"/>
                      <w:lang w:val="x-none"/>
                    </w:rPr>
                  </w:pPr>
                  <w:r w:rsidRPr="006B3524">
                    <w:rPr>
                      <w:sz w:val="20"/>
                      <w:lang w:val="x-none"/>
                    </w:rPr>
                    <w:t>-</w:t>
                  </w:r>
                  <w:r w:rsidRPr="006B3524">
                    <w:rPr>
                      <w:sz w:val="20"/>
                      <w:lang w:val="x-none"/>
                    </w:rPr>
                    <w:tab/>
                  </w:r>
                  <w:r w:rsidRPr="00B85E14">
                    <w:rPr>
                      <w:sz w:val="20"/>
                      <w:highlight w:val="yellow"/>
                      <w:lang w:val="x-none"/>
                    </w:rPr>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p>
                <w:p w14:paraId="3B962F6C" w14:textId="77777777" w:rsidR="00EF0EC7" w:rsidRPr="006B3524" w:rsidRDefault="00EF0EC7" w:rsidP="00EF0EC7">
                  <w:pPr>
                    <w:autoSpaceDE/>
                    <w:autoSpaceDN/>
                    <w:adjustRightInd/>
                    <w:ind w:left="851" w:hanging="284"/>
                    <w:rPr>
                      <w:sz w:val="20"/>
                      <w:lang w:val="x-none"/>
                    </w:rPr>
                  </w:pPr>
                  <w:r w:rsidRPr="00B85E14">
                    <w:rPr>
                      <w:sz w:val="20"/>
                      <w:highlight w:val="yellow"/>
                      <w:lang w:val="x-none"/>
                    </w:rPr>
                    <w:t>-</w:t>
                  </w:r>
                  <w:r w:rsidRPr="00B85E14">
                    <w:rPr>
                      <w:sz w:val="20"/>
                      <w:highlight w:val="yellow"/>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sz w:val="20"/>
                            <w:highlight w:val="yellow"/>
                            <w:lang w:val="x-none"/>
                          </w:rPr>
                        </m:ctrlPr>
                      </m:sSubPr>
                      <m:e>
                        <m:r>
                          <w:rPr>
                            <w:rFonts w:ascii="Cambria Math" w:hAnsi="Cambria Math"/>
                            <w:sz w:val="20"/>
                            <w:highlight w:val="yellow"/>
                            <w:lang w:val="x-none"/>
                          </w:rPr>
                          <m:t>N</m:t>
                        </m:r>
                      </m:e>
                      <m:sub>
                        <m:r>
                          <m:rPr>
                            <m:nor/>
                          </m:rPr>
                          <w:rPr>
                            <w:rFonts w:ascii="Cambria Math" w:hAnsi="Cambria Math"/>
                            <w:sz w:val="20"/>
                            <w:highlight w:val="yellow"/>
                            <w:lang w:val="x-none"/>
                          </w:rPr>
                          <m:t>Tx1-Tx2</m:t>
                        </m:r>
                      </m:sub>
                    </m:sSub>
                  </m:oMath>
                  <w:r w:rsidRPr="00B85E14">
                    <w:rPr>
                      <w:sz w:val="20"/>
                      <w:highlight w:val="yellow"/>
                      <w:lang w:val="x-none"/>
                    </w:rPr>
                    <w:t xml:space="preserve"> on any of the two carriers.</w:t>
                  </w:r>
                  <w:r w:rsidRPr="006B3524">
                    <w:rPr>
                      <w:sz w:val="20"/>
                      <w:lang w:val="x-none"/>
                    </w:rPr>
                    <w:t xml:space="preserve"> </w:t>
                  </w:r>
                </w:p>
                <w:p w14:paraId="0BA60ED1" w14:textId="77777777" w:rsidR="00EF0EC7" w:rsidRPr="006B3524" w:rsidRDefault="00EF0EC7" w:rsidP="00EF0EC7">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i/>
                      <w:iCs/>
                      <w:sz w:val="20"/>
                    </w:rPr>
                    <w:t xml:space="preserve"> </w:t>
                  </w:r>
                  <w:r w:rsidRPr="006B3524">
                    <w:rPr>
                      <w:sz w:val="20"/>
                    </w:rPr>
                    <w:t>set to '</w:t>
                  </w:r>
                  <w:r w:rsidRPr="006B3524">
                    <w:rPr>
                      <w:rFonts w:eastAsia="Times New Roman"/>
                      <w:iCs/>
                      <w:noProof/>
                      <w:sz w:val="20"/>
                      <w:lang w:val="x-none" w:eastAsia="en-GB"/>
                    </w:rPr>
                    <w:t>switchedUL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7C930D76" w14:textId="77777777" w:rsidR="00EF0EC7" w:rsidRPr="006B3524" w:rsidRDefault="00EF0EC7" w:rsidP="00EF0EC7">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2-port transmission on one uplink carrier and if the preceding uplink transmission was a 1-port </w:t>
                  </w:r>
                  <w:r w:rsidRPr="006B3524">
                    <w:rPr>
                      <w:sz w:val="20"/>
                      <w:lang w:val="x-none"/>
                    </w:rPr>
                    <w:lastRenderedPageBreak/>
                    <w:t xml:space="preserve">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30786825" w14:textId="77777777" w:rsidR="00EF0EC7" w:rsidRPr="006B3524" w:rsidRDefault="00EF0EC7" w:rsidP="00EF0EC7">
                  <w:pPr>
                    <w:autoSpaceDE/>
                    <w:autoSpaceDN/>
                    <w:adjustRightInd/>
                    <w:ind w:left="851" w:hanging="284"/>
                    <w:rPr>
                      <w:sz w:val="20"/>
                      <w:lang w:val="x-none"/>
                    </w:rPr>
                  </w:pPr>
                  <w:r w:rsidRPr="006B3524">
                    <w:rPr>
                      <w:sz w:val="20"/>
                      <w:lang w:val="x-none"/>
                    </w:rPr>
                    <w:t>-</w:t>
                  </w:r>
                  <w:r w:rsidRPr="006B3524">
                    <w:rPr>
                      <w:sz w:val="20"/>
                      <w:lang w:val="x-none"/>
                    </w:rPr>
                    <w:tab/>
                    <w:t xml:space="preserve">For the UE configured with </w:t>
                  </w:r>
                  <w:r w:rsidRPr="006B3524">
                    <w:rPr>
                      <w:i/>
                      <w:iCs/>
                      <w:sz w:val="20"/>
                      <w:lang w:val="x-none"/>
                    </w:rPr>
                    <w:t>uplinkTxSwitchingOption</w:t>
                  </w:r>
                  <w:r w:rsidRPr="006B3524">
                    <w:rPr>
                      <w:sz w:val="20"/>
                    </w:rPr>
                    <w:t xml:space="preserve"> set to '</w:t>
                  </w:r>
                  <w:r w:rsidRPr="006B3524">
                    <w:rPr>
                      <w:rFonts w:eastAsia="Times New Roman"/>
                      <w:iCs/>
                      <w:noProof/>
                      <w:sz w:val="20"/>
                      <w:lang w:val="x-none" w:eastAsia="en-GB"/>
                    </w:rPr>
                    <w:t>dualUL</w:t>
                  </w:r>
                  <w:r w:rsidRPr="006B3524">
                    <w:rPr>
                      <w:rFonts w:eastAsia="Times New Roman"/>
                      <w:iCs/>
                      <w:noProof/>
                      <w:sz w:val="20"/>
                      <w:lang w:eastAsia="en-GB"/>
                    </w:rPr>
                    <w:t>'</w:t>
                  </w:r>
                  <w:r w:rsidRPr="006B3524">
                    <w:rPr>
                      <w:sz w:val="20"/>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sz w:val="20"/>
                            <w:lang w:val="x-none"/>
                          </w:rPr>
                        </m:ctrlPr>
                      </m:sSubPr>
                      <m:e>
                        <m:r>
                          <w:rPr>
                            <w:rFonts w:ascii="Cambria Math" w:hAnsi="Cambria Math"/>
                            <w:sz w:val="20"/>
                            <w:lang w:val="x-none"/>
                          </w:rPr>
                          <m:t>N</m:t>
                        </m:r>
                      </m:e>
                      <m:sub>
                        <m:r>
                          <m:rPr>
                            <m:nor/>
                          </m:rPr>
                          <w:rPr>
                            <w:rFonts w:ascii="Cambria Math" w:hAnsi="Cambria Math"/>
                            <w:sz w:val="20"/>
                            <w:lang w:val="x-none"/>
                          </w:rPr>
                          <m:t>Tx1-Tx2</m:t>
                        </m:r>
                      </m:sub>
                    </m:sSub>
                  </m:oMath>
                  <w:r w:rsidRPr="006B3524">
                    <w:rPr>
                      <w:sz w:val="20"/>
                      <w:lang w:val="x-none"/>
                    </w:rPr>
                    <w:t xml:space="preserve"> on any of the two carriers.</w:t>
                  </w:r>
                </w:p>
                <w:p w14:paraId="16402C16" w14:textId="77777777" w:rsidR="00EF0EC7" w:rsidRPr="006B3524" w:rsidRDefault="00EF0EC7" w:rsidP="00EF0EC7">
                  <w:pPr>
                    <w:autoSpaceDE/>
                    <w:autoSpaceDN/>
                    <w:adjustRightInd/>
                    <w:ind w:left="851" w:hanging="284"/>
                    <w:rPr>
                      <w:sz w:val="20"/>
                    </w:rPr>
                  </w:pPr>
                  <w:r w:rsidRPr="006B3524">
                    <w:rPr>
                      <w:sz w:val="20"/>
                    </w:rPr>
                    <w:t>-</w:t>
                  </w:r>
                  <w:r w:rsidRPr="006B3524">
                    <w:rPr>
                      <w:sz w:val="20"/>
                    </w:rPr>
                    <w:tab/>
                  </w:r>
                  <w:r w:rsidRPr="006B3524">
                    <w:rPr>
                      <w:sz w:val="20"/>
                      <w:lang w:val="x-none"/>
                    </w:rPr>
                    <w:t xml:space="preserve">The UE </w:t>
                  </w:r>
                  <w:r w:rsidRPr="006B3524">
                    <w:rPr>
                      <w:sz w:val="20"/>
                    </w:rPr>
                    <w:t>is</w:t>
                  </w:r>
                  <w:r w:rsidRPr="006B3524">
                    <w:rPr>
                      <w:sz w:val="20"/>
                      <w:lang w:val="x-none"/>
                    </w:rPr>
                    <w:t xml:space="preserve"> not </w:t>
                  </w:r>
                  <w:r w:rsidRPr="006B3524">
                    <w:rPr>
                      <w:sz w:val="20"/>
                    </w:rPr>
                    <w:t>expected to be scheduled or configured with uplink transmissions that result in simultaneous transmission on two antenna ports on one uplink carrier, and any transmission on another uplink carrier.</w:t>
                  </w:r>
                </w:p>
                <w:p w14:paraId="36E7F6E6" w14:textId="77777777" w:rsidR="00EF0EC7" w:rsidRPr="00B85E14" w:rsidRDefault="00EF0EC7" w:rsidP="00EF0EC7">
                  <w:pPr>
                    <w:autoSpaceDE/>
                    <w:autoSpaceDN/>
                    <w:adjustRightInd/>
                    <w:ind w:left="568" w:hanging="284"/>
                    <w:rPr>
                      <w:sz w:val="20"/>
                      <w:lang w:val="x-none"/>
                    </w:rPr>
                  </w:pPr>
                  <w:r w:rsidRPr="006B3524">
                    <w:rPr>
                      <w:sz w:val="20"/>
                      <w:lang w:val="x-none"/>
                    </w:rPr>
                    <w:t>-</w:t>
                  </w:r>
                  <w:r w:rsidRPr="006B3524">
                    <w:rPr>
                      <w:sz w:val="20"/>
                      <w:lang w:val="x-none"/>
                    </w:rPr>
                    <w:tab/>
                    <w:t>In all other cases the UE is expected to transmit normally all uplink transmissions without interruptions.</w:t>
                  </w:r>
                </w:p>
              </w:tc>
            </w:tr>
          </w:tbl>
          <w:p w14:paraId="66615AC3" w14:textId="77777777" w:rsidR="00EF0EC7" w:rsidRPr="00F962FD" w:rsidRDefault="00EF0EC7" w:rsidP="00EF0EC7">
            <w:pPr>
              <w:rPr>
                <w:rFonts w:ascii="Times" w:hAnsi="Times"/>
                <w:iCs/>
                <w:szCs w:val="21"/>
                <w:lang w:eastAsia="zh-CN"/>
              </w:rPr>
            </w:pPr>
            <w:r>
              <w:rPr>
                <w:rFonts w:ascii="Times" w:hAnsi="Times"/>
                <w:iCs/>
                <w:szCs w:val="21"/>
                <w:lang w:eastAsia="zh-CN"/>
              </w:rPr>
              <w:lastRenderedPageBreak/>
              <w:t>Compared with the existing UE behaviors as highlighted above, the new add-on in the agreement is obviously a simple clarification for UL-CA Option 1, which causes no unrealistic UE implementation issue. Therefore, we don’t see a need to have new UE capability for UL-CA Option 1.</w:t>
            </w:r>
          </w:p>
          <w:p w14:paraId="3FE3C893" w14:textId="77777777" w:rsidR="00EF0EC7" w:rsidRDefault="00EF0EC7" w:rsidP="00EF0EC7">
            <w:pPr>
              <w:rPr>
                <w:rFonts w:ascii="Times" w:hAnsi="Times"/>
                <w:iCs/>
                <w:szCs w:val="21"/>
                <w:lang w:eastAsia="zh-CN"/>
              </w:rPr>
            </w:pPr>
            <w:r>
              <w:rPr>
                <w:rFonts w:ascii="Times" w:hAnsi="Times"/>
                <w:iCs/>
                <w:szCs w:val="21"/>
                <w:lang w:eastAsia="zh-CN"/>
              </w:rPr>
              <w:t>For UL CA Option 2, based on the Rel-17 agreement [2] and Rel-16 agreement [3], the only new UE behavior for the additional switching state is a simple clarification on the state ambiguity issue [4]. It does not cause any unrealistic UE implementation, as shown by the following agreements.</w:t>
            </w:r>
          </w:p>
          <w:p w14:paraId="20929229" w14:textId="77777777" w:rsidR="00EF0EC7" w:rsidRDefault="00EF0EC7" w:rsidP="00EF0EC7">
            <w:pPr>
              <w:rPr>
                <w:rFonts w:ascii="Times" w:hAnsi="Times"/>
                <w:iCs/>
                <w:szCs w:val="21"/>
                <w:lang w:eastAsia="zh-CN"/>
              </w:rPr>
            </w:pPr>
            <w:r>
              <w:rPr>
                <w:rFonts w:ascii="Times" w:hAnsi="Times"/>
                <w:iCs/>
                <w:szCs w:val="21"/>
                <w:lang w:eastAsia="zh-CN"/>
              </w:rPr>
              <w:t>Rel-17 [2][4]:</w:t>
            </w:r>
          </w:p>
          <w:tbl>
            <w:tblPr>
              <w:tblStyle w:val="afe"/>
              <w:tblW w:w="0" w:type="auto"/>
              <w:tblLook w:val="04A0" w:firstRow="1" w:lastRow="0" w:firstColumn="1" w:lastColumn="0" w:noHBand="0" w:noVBand="1"/>
            </w:tblPr>
            <w:tblGrid>
              <w:gridCol w:w="9307"/>
            </w:tblGrid>
            <w:tr w:rsidR="00EF0EC7" w14:paraId="46A8D56F" w14:textId="77777777" w:rsidTr="00B65A59">
              <w:tc>
                <w:tcPr>
                  <w:tcW w:w="9307" w:type="dxa"/>
                </w:tcPr>
                <w:p w14:paraId="31FDF1CF" w14:textId="77777777" w:rsidR="00EF0EC7" w:rsidRPr="0078053A" w:rsidRDefault="00EF0EC7" w:rsidP="00EF0EC7">
                  <w:pPr>
                    <w:rPr>
                      <w:b/>
                      <w:sz w:val="21"/>
                      <w:szCs w:val="21"/>
                      <w:highlight w:val="green"/>
                    </w:rPr>
                  </w:pPr>
                  <w:r w:rsidRPr="0078053A">
                    <w:rPr>
                      <w:b/>
                      <w:sz w:val="21"/>
                      <w:szCs w:val="21"/>
                      <w:highlight w:val="green"/>
                    </w:rPr>
                    <w:t>Agreements:</w:t>
                  </w:r>
                </w:p>
                <w:p w14:paraId="76324D8A" w14:textId="77777777" w:rsidR="00EF0EC7" w:rsidRPr="00CB65A3" w:rsidRDefault="00EF0EC7" w:rsidP="002B0792">
                  <w:pPr>
                    <w:widowControl w:val="0"/>
                    <w:numPr>
                      <w:ilvl w:val="0"/>
                      <w:numId w:val="24"/>
                    </w:numPr>
                    <w:snapToGrid w:val="0"/>
                    <w:spacing w:after="100"/>
                    <w:jc w:val="both"/>
                    <w:rPr>
                      <w:sz w:val="21"/>
                      <w:szCs w:val="21"/>
                      <w:lang w:eastAsia="zh-CN"/>
                    </w:rPr>
                  </w:pPr>
                  <w:r w:rsidRPr="00CB65A3">
                    <w:rPr>
                      <w:sz w:val="21"/>
                      <w:szCs w:val="21"/>
                      <w:lang w:eastAsia="zh-CN"/>
                    </w:rPr>
                    <w:t xml:space="preserve">For inter-band UL CA, if 2Tx-2Tx UL Tx switching </w:t>
                  </w:r>
                  <w:r w:rsidRPr="00CB65A3">
                    <w:rPr>
                      <w:sz w:val="21"/>
                      <w:szCs w:val="21"/>
                    </w:rPr>
                    <w:t>between two uplink carriers</w:t>
                  </w:r>
                  <w:r w:rsidRPr="00CB65A3">
                    <w:rPr>
                      <w:sz w:val="21"/>
                      <w:szCs w:val="21"/>
                      <w:lang w:eastAsia="zh-CN"/>
                    </w:rPr>
                    <w:t xml:space="preserve"> is configured: </w:t>
                  </w:r>
                </w:p>
                <w:p w14:paraId="02D5A1F2" w14:textId="77777777" w:rsidR="00EF0EC7" w:rsidRPr="00BD523B" w:rsidRDefault="00EF0EC7" w:rsidP="002B0792">
                  <w:pPr>
                    <w:widowControl w:val="0"/>
                    <w:numPr>
                      <w:ilvl w:val="0"/>
                      <w:numId w:val="16"/>
                    </w:numPr>
                    <w:tabs>
                      <w:tab w:val="num" w:pos="1440"/>
                    </w:tabs>
                    <w:autoSpaceDE/>
                    <w:autoSpaceDN/>
                    <w:adjustRightInd/>
                    <w:snapToGrid w:val="0"/>
                    <w:spacing w:after="100"/>
                    <w:rPr>
                      <w:sz w:val="21"/>
                      <w:szCs w:val="21"/>
                      <w:highlight w:val="yellow"/>
                    </w:rPr>
                  </w:pPr>
                  <w:r w:rsidRPr="00BD523B">
                    <w:rPr>
                      <w:sz w:val="21"/>
                      <w:szCs w:val="21"/>
                      <w:highlight w:val="yellow"/>
                    </w:rPr>
                    <w:t>For option 2 of mapping between UL transmission ports and Tx chain</w:t>
                  </w:r>
                </w:p>
                <w:p w14:paraId="58B2694D" w14:textId="77777777" w:rsidR="00EF0EC7" w:rsidRPr="00BD523B" w:rsidRDefault="00EF0EC7" w:rsidP="002B0792">
                  <w:pPr>
                    <w:widowControl w:val="0"/>
                    <w:numPr>
                      <w:ilvl w:val="1"/>
                      <w:numId w:val="16"/>
                    </w:numPr>
                    <w:tabs>
                      <w:tab w:val="num" w:pos="2160"/>
                    </w:tabs>
                    <w:adjustRightInd/>
                    <w:spacing w:after="120"/>
                    <w:jc w:val="both"/>
                    <w:rPr>
                      <w:sz w:val="21"/>
                      <w:szCs w:val="21"/>
                      <w:highlight w:val="yellow"/>
                    </w:rPr>
                  </w:pPr>
                  <w:r w:rsidRPr="00BD523B">
                    <w:rPr>
                      <w:sz w:val="21"/>
                      <w:szCs w:val="21"/>
                      <w:highlight w:val="yellow"/>
                    </w:rPr>
                    <w:t>The switching period is only applicable in the following cases:</w:t>
                  </w:r>
                </w:p>
                <w:p w14:paraId="4F7E8524" w14:textId="77777777" w:rsidR="00EF0EC7" w:rsidRPr="00BD523B" w:rsidRDefault="00EF0EC7" w:rsidP="002B0792">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1Tx on carrier 1 and 1Tx on carrier 2, the next UL transmission has a 2-port transmission on either carrier 1 or carrier 2.</w:t>
                  </w:r>
                </w:p>
                <w:p w14:paraId="43C6A293" w14:textId="77777777" w:rsidR="00EF0EC7" w:rsidRPr="00BD523B" w:rsidRDefault="00EF0EC7" w:rsidP="002B0792">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0Tx on carrier 1 and 2Tx on carrier 2, the next UL transmission has a 1-port or 2-port transmission on carrier 1.</w:t>
                  </w:r>
                </w:p>
                <w:p w14:paraId="3657BBD7" w14:textId="77777777" w:rsidR="00EF0EC7" w:rsidRPr="00BD523B" w:rsidRDefault="00EF0EC7" w:rsidP="002B0792">
                  <w:pPr>
                    <w:widowControl w:val="0"/>
                    <w:numPr>
                      <w:ilvl w:val="2"/>
                      <w:numId w:val="17"/>
                    </w:numPr>
                    <w:adjustRightInd/>
                    <w:spacing w:after="120"/>
                    <w:jc w:val="both"/>
                    <w:rPr>
                      <w:sz w:val="21"/>
                      <w:szCs w:val="21"/>
                      <w:highlight w:val="yellow"/>
                    </w:rPr>
                  </w:pPr>
                  <w:r w:rsidRPr="00BD523B">
                    <w:rPr>
                      <w:sz w:val="21"/>
                      <w:szCs w:val="21"/>
                      <w:highlight w:val="yellow"/>
                    </w:rPr>
                    <w:t>If the current state of Tx chains is 2Tx on carrier 1 and 0Tx on carrier 2, the next UL transmission has a 1-port or 2-port transmission on carrier 2.</w:t>
                  </w:r>
                </w:p>
                <w:p w14:paraId="5ECE0A29" w14:textId="77777777" w:rsidR="00EF0EC7" w:rsidRPr="00CB65A3" w:rsidRDefault="00EF0EC7" w:rsidP="002B0792">
                  <w:pPr>
                    <w:widowControl w:val="0"/>
                    <w:numPr>
                      <w:ilvl w:val="1"/>
                      <w:numId w:val="16"/>
                    </w:numPr>
                    <w:tabs>
                      <w:tab w:val="num" w:pos="2160"/>
                    </w:tabs>
                    <w:adjustRightInd/>
                    <w:spacing w:after="120"/>
                    <w:jc w:val="both"/>
                    <w:rPr>
                      <w:sz w:val="21"/>
                      <w:szCs w:val="21"/>
                    </w:rPr>
                  </w:pPr>
                  <w:r w:rsidRPr="00CB65A3">
                    <w:rPr>
                      <w:sz w:val="21"/>
                      <w:szCs w:val="21"/>
                    </w:rPr>
                    <w:t>For other cases, the state of Tx chains of last UL transmission is assumed.</w:t>
                  </w:r>
                </w:p>
                <w:p w14:paraId="2168A5AE" w14:textId="77777777" w:rsidR="00EF0EC7" w:rsidRPr="00660232" w:rsidRDefault="00EF0EC7" w:rsidP="002B0792">
                  <w:pPr>
                    <w:widowControl w:val="0"/>
                    <w:numPr>
                      <w:ilvl w:val="0"/>
                      <w:numId w:val="16"/>
                    </w:numPr>
                    <w:tabs>
                      <w:tab w:val="num" w:pos="2160"/>
                    </w:tabs>
                    <w:adjustRightInd/>
                    <w:spacing w:after="120"/>
                    <w:jc w:val="both"/>
                    <w:rPr>
                      <w:lang w:eastAsia="zh-CN"/>
                    </w:rPr>
                  </w:pPr>
                  <w:r w:rsidRPr="00CB65A3">
                    <w:rPr>
                      <w:sz w:val="21"/>
                      <w:szCs w:val="21"/>
                    </w:rPr>
                    <w:t>Note: For SUL, UL CA option 1 and UL CA option 2, in RAN1 understanding, no spec change to power configuration and power control.</w:t>
                  </w:r>
                </w:p>
              </w:tc>
            </w:tr>
          </w:tbl>
          <w:p w14:paraId="5610D944" w14:textId="77777777" w:rsidR="00EF0EC7" w:rsidRDefault="00EF0EC7" w:rsidP="00EF0EC7">
            <w:pPr>
              <w:rPr>
                <w:rFonts w:ascii="Times" w:hAnsi="Times"/>
                <w:iCs/>
                <w:szCs w:val="21"/>
                <w:lang w:eastAsia="zh-CN"/>
              </w:rPr>
            </w:pPr>
          </w:p>
          <w:tbl>
            <w:tblPr>
              <w:tblStyle w:val="afe"/>
              <w:tblW w:w="0" w:type="auto"/>
              <w:tblLook w:val="04A0" w:firstRow="1" w:lastRow="0" w:firstColumn="1" w:lastColumn="0" w:noHBand="0" w:noVBand="1"/>
            </w:tblPr>
            <w:tblGrid>
              <w:gridCol w:w="9307"/>
            </w:tblGrid>
            <w:tr w:rsidR="00EF0EC7" w14:paraId="3529F5C1" w14:textId="77777777" w:rsidTr="00B65A59">
              <w:tc>
                <w:tcPr>
                  <w:tcW w:w="9307" w:type="dxa"/>
                </w:tcPr>
                <w:p w14:paraId="5F6BECA7" w14:textId="77777777" w:rsidR="00EF0EC7" w:rsidRPr="00085282" w:rsidRDefault="00EF0EC7" w:rsidP="00EF0EC7">
                  <w:pPr>
                    <w:pStyle w:val="a4"/>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4A62B289" w14:textId="77777777" w:rsidR="00EF0EC7" w:rsidRPr="004E2EA9" w:rsidRDefault="00EF0EC7" w:rsidP="002B0792">
                  <w:pPr>
                    <w:pStyle w:val="a4"/>
                    <w:widowControl w:val="0"/>
                    <w:numPr>
                      <w:ilvl w:val="0"/>
                      <w:numId w:val="21"/>
                    </w:numPr>
                    <w:spacing w:beforeLines="50" w:before="120" w:line="276" w:lineRule="auto"/>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476812E0" w14:textId="77777777" w:rsidR="00EF0EC7" w:rsidRPr="004E2EA9" w:rsidRDefault="00EF0EC7" w:rsidP="002B0792">
                  <w:pPr>
                    <w:pStyle w:val="a4"/>
                    <w:widowControl w:val="0"/>
                    <w:numPr>
                      <w:ilvl w:val="1"/>
                      <w:numId w:val="21"/>
                    </w:numPr>
                    <w:spacing w:beforeLines="50" w:before="120" w:line="276" w:lineRule="auto"/>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7EA904CC" w14:textId="77777777" w:rsidR="00EF0EC7" w:rsidRPr="00660232" w:rsidRDefault="00EF0EC7" w:rsidP="002B0792">
                  <w:pPr>
                    <w:pStyle w:val="a4"/>
                    <w:widowControl w:val="0"/>
                    <w:numPr>
                      <w:ilvl w:val="1"/>
                      <w:numId w:val="21"/>
                    </w:numPr>
                    <w:spacing w:beforeLines="50" w:before="120" w:line="276" w:lineRule="auto"/>
                    <w:jc w:val="both"/>
                    <w:rPr>
                      <w:lang w:eastAsia="zh-CN"/>
                    </w:rPr>
                  </w:pPr>
                  <w:r w:rsidRPr="004E2EA9">
                    <w:rPr>
                      <w:sz w:val="21"/>
                      <w:szCs w:val="21"/>
                      <w:lang w:eastAsia="zh-CN"/>
                    </w:rPr>
                    <w:t>2) 1Tx on carrier 1 and 1Tx on carrier 2 is assumed.</w:t>
                  </w:r>
                </w:p>
              </w:tc>
            </w:tr>
          </w:tbl>
          <w:p w14:paraId="25C5B978" w14:textId="77777777" w:rsidR="00EF0EC7" w:rsidRDefault="00EF0EC7" w:rsidP="00EF0EC7">
            <w:pPr>
              <w:rPr>
                <w:rFonts w:ascii="Times" w:hAnsi="Times"/>
                <w:iCs/>
                <w:szCs w:val="21"/>
                <w:lang w:eastAsia="zh-CN"/>
              </w:rPr>
            </w:pPr>
          </w:p>
          <w:p w14:paraId="2D68E798" w14:textId="77777777" w:rsidR="00EF0EC7" w:rsidRDefault="00EF0EC7" w:rsidP="00EF0EC7">
            <w:pPr>
              <w:rPr>
                <w:rFonts w:ascii="Times" w:hAnsi="Times"/>
                <w:iCs/>
                <w:szCs w:val="21"/>
                <w:lang w:eastAsia="zh-CN"/>
              </w:rPr>
            </w:pPr>
            <w:r>
              <w:rPr>
                <w:rFonts w:ascii="Times" w:hAnsi="Times"/>
                <w:iCs/>
                <w:szCs w:val="21"/>
                <w:lang w:eastAsia="zh-CN"/>
              </w:rPr>
              <w:t>Rel-16 [3]:</w:t>
            </w:r>
          </w:p>
          <w:tbl>
            <w:tblPr>
              <w:tblStyle w:val="afe"/>
              <w:tblW w:w="0" w:type="auto"/>
              <w:tblLook w:val="04A0" w:firstRow="1" w:lastRow="0" w:firstColumn="1" w:lastColumn="0" w:noHBand="0" w:noVBand="1"/>
            </w:tblPr>
            <w:tblGrid>
              <w:gridCol w:w="9307"/>
            </w:tblGrid>
            <w:tr w:rsidR="00EF0EC7" w14:paraId="17848DBD" w14:textId="77777777" w:rsidTr="00B65A59">
              <w:tc>
                <w:tcPr>
                  <w:tcW w:w="9307" w:type="dxa"/>
                </w:tcPr>
                <w:p w14:paraId="2C897222" w14:textId="77777777" w:rsidR="00EF0EC7" w:rsidRPr="00F10312" w:rsidRDefault="00EF0EC7" w:rsidP="00EF0EC7">
                  <w:pPr>
                    <w:rPr>
                      <w:b/>
                      <w:bCs/>
                      <w:sz w:val="21"/>
                      <w:szCs w:val="21"/>
                      <w:lang w:eastAsia="zh-CN"/>
                    </w:rPr>
                  </w:pPr>
                  <w:r w:rsidRPr="00F10312">
                    <w:rPr>
                      <w:b/>
                      <w:bCs/>
                      <w:sz w:val="21"/>
                      <w:szCs w:val="21"/>
                      <w:highlight w:val="green"/>
                    </w:rPr>
                    <w:t>Agreements:</w:t>
                  </w:r>
                </w:p>
                <w:p w14:paraId="2FEC59DE" w14:textId="77777777" w:rsidR="00EF0EC7" w:rsidRPr="002E790E" w:rsidRDefault="00EF0EC7" w:rsidP="002B0792">
                  <w:pPr>
                    <w:widowControl w:val="0"/>
                    <w:numPr>
                      <w:ilvl w:val="0"/>
                      <w:numId w:val="22"/>
                    </w:numPr>
                    <w:spacing w:after="0"/>
                    <w:jc w:val="both"/>
                    <w:rPr>
                      <w:sz w:val="21"/>
                      <w:szCs w:val="21"/>
                      <w:lang w:eastAsia="zh-CN"/>
                    </w:rPr>
                  </w:pPr>
                  <w:r w:rsidRPr="002E790E">
                    <w:rPr>
                      <w:sz w:val="21"/>
                      <w:szCs w:val="21"/>
                      <w:lang w:eastAsia="zh-CN"/>
                    </w:rPr>
                    <w:lastRenderedPageBreak/>
                    <w:t>For inter-band UL CA, if uplink Tx switching is configured</w:t>
                  </w:r>
                  <w:r w:rsidRPr="002E790E">
                    <w:rPr>
                      <w:rFonts w:hint="eastAsia"/>
                      <w:sz w:val="21"/>
                      <w:szCs w:val="21"/>
                      <w:lang w:eastAsia="zh-CN"/>
                    </w:rPr>
                    <w:t>: </w:t>
                  </w:r>
                </w:p>
                <w:p w14:paraId="1940797C" w14:textId="77777777" w:rsidR="00EF0EC7" w:rsidRPr="002E790E" w:rsidRDefault="00EF0EC7" w:rsidP="002B0792">
                  <w:pPr>
                    <w:widowControl w:val="0"/>
                    <w:numPr>
                      <w:ilvl w:val="1"/>
                      <w:numId w:val="21"/>
                    </w:numPr>
                    <w:tabs>
                      <w:tab w:val="num" w:pos="844"/>
                    </w:tabs>
                    <w:adjustRightInd/>
                    <w:snapToGrid w:val="0"/>
                    <w:spacing w:after="100"/>
                    <w:jc w:val="both"/>
                    <w:rPr>
                      <w:sz w:val="21"/>
                      <w:szCs w:val="21"/>
                    </w:rPr>
                  </w:pPr>
                  <w:r w:rsidRPr="002E790E">
                    <w:rPr>
                      <w:sz w:val="21"/>
                      <w:szCs w:val="21"/>
                      <w:lang w:eastAsia="zh-CN"/>
                    </w:rPr>
                    <w:softHyphen/>
                  </w:r>
                  <w:r w:rsidRPr="002E790E">
                    <w:rPr>
                      <w:sz w:val="21"/>
                      <w:szCs w:val="21"/>
                    </w:rPr>
                    <w:t>For option 1 of mapping between UL transmission ports and Tx chain</w:t>
                  </w:r>
                  <w:r w:rsidRPr="002E790E">
                    <w:rPr>
                      <w:rFonts w:hint="eastAsia"/>
                      <w:sz w:val="21"/>
                      <w:szCs w:val="21"/>
                    </w:rPr>
                    <w:t xml:space="preserve">, </w:t>
                  </w:r>
                  <w:r w:rsidRPr="002E790E">
                    <w:rPr>
                      <w:sz w:val="21"/>
                      <w:szCs w:val="21"/>
                    </w:rPr>
                    <w:t>the switching period is only applicable when the UL transmissions are switched between 1Tx carrier 1 and 2Tx carrier 2.</w:t>
                  </w:r>
                </w:p>
                <w:p w14:paraId="598149BC" w14:textId="77777777" w:rsidR="00EF0EC7" w:rsidRPr="002E790E" w:rsidRDefault="00EF0EC7" w:rsidP="002B0792">
                  <w:pPr>
                    <w:widowControl w:val="0"/>
                    <w:numPr>
                      <w:ilvl w:val="2"/>
                      <w:numId w:val="21"/>
                    </w:numPr>
                    <w:adjustRightInd/>
                    <w:snapToGrid w:val="0"/>
                    <w:spacing w:after="100"/>
                    <w:jc w:val="both"/>
                    <w:rPr>
                      <w:sz w:val="21"/>
                      <w:szCs w:val="21"/>
                    </w:rPr>
                  </w:pPr>
                  <w:r w:rsidRPr="002E790E">
                    <w:rPr>
                      <w:sz w:val="21"/>
                      <w:szCs w:val="21"/>
                    </w:rPr>
                    <w:t>Note: 2Tx carrier 2 refers to an UL carrier capable of 2 Tx chains and both 1-port and 2-port UL transmissions.</w:t>
                  </w:r>
                </w:p>
                <w:p w14:paraId="4FF69A45" w14:textId="77777777" w:rsidR="00EF0EC7" w:rsidRPr="00BD523B" w:rsidRDefault="00EF0EC7" w:rsidP="002B0792">
                  <w:pPr>
                    <w:widowControl w:val="0"/>
                    <w:numPr>
                      <w:ilvl w:val="1"/>
                      <w:numId w:val="21"/>
                    </w:numPr>
                    <w:tabs>
                      <w:tab w:val="num" w:pos="844"/>
                    </w:tabs>
                    <w:adjustRightInd/>
                    <w:snapToGrid w:val="0"/>
                    <w:spacing w:after="100"/>
                    <w:jc w:val="both"/>
                    <w:rPr>
                      <w:sz w:val="21"/>
                      <w:szCs w:val="21"/>
                      <w:highlight w:val="yellow"/>
                    </w:rPr>
                  </w:pPr>
                  <w:r w:rsidRPr="00BD523B">
                    <w:rPr>
                      <w:sz w:val="21"/>
                      <w:szCs w:val="21"/>
                      <w:highlight w:val="yellow"/>
                    </w:rPr>
                    <w:t>For option 2 of mapping between UL transmission ports and Tx chain</w:t>
                  </w:r>
                </w:p>
                <w:p w14:paraId="42893543" w14:textId="77777777" w:rsidR="00EF0EC7" w:rsidRPr="00BD523B" w:rsidRDefault="00EF0EC7" w:rsidP="002B0792">
                  <w:pPr>
                    <w:widowControl w:val="0"/>
                    <w:numPr>
                      <w:ilvl w:val="2"/>
                      <w:numId w:val="21"/>
                    </w:numPr>
                    <w:adjustRightInd/>
                    <w:snapToGrid w:val="0"/>
                    <w:spacing w:after="100"/>
                    <w:jc w:val="both"/>
                    <w:rPr>
                      <w:sz w:val="21"/>
                      <w:szCs w:val="21"/>
                      <w:highlight w:val="yellow"/>
                    </w:rPr>
                  </w:pPr>
                  <w:r w:rsidRPr="00BD523B">
                    <w:rPr>
                      <w:sz w:val="21"/>
                      <w:szCs w:val="21"/>
                      <w:highlight w:val="yellow"/>
                    </w:rPr>
                    <w:t>The switching period is only applicable in the following cases:</w:t>
                  </w:r>
                </w:p>
                <w:p w14:paraId="24CD3045" w14:textId="77777777" w:rsidR="00EF0EC7" w:rsidRPr="00BD523B" w:rsidRDefault="00EF0EC7" w:rsidP="002B0792">
                  <w:pPr>
                    <w:widowControl w:val="0"/>
                    <w:numPr>
                      <w:ilvl w:val="3"/>
                      <w:numId w:val="23"/>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he</w:t>
                  </w:r>
                  <w:r w:rsidRPr="00BD523B">
                    <w:rPr>
                      <w:sz w:val="21"/>
                      <w:szCs w:val="21"/>
                      <w:highlight w:val="yellow"/>
                    </w:rPr>
                    <w:t xml:space="preserve"> current</w:t>
                  </w:r>
                  <w:r w:rsidRPr="00BD523B">
                    <w:rPr>
                      <w:rFonts w:hint="eastAsia"/>
                      <w:sz w:val="21"/>
                      <w:szCs w:val="21"/>
                      <w:highlight w:val="yellow"/>
                    </w:rPr>
                    <w:t xml:space="preserve"> state of Tx chains</w:t>
                  </w:r>
                  <w:r w:rsidRPr="00BD523B">
                    <w:rPr>
                      <w:sz w:val="21"/>
                      <w:szCs w:val="21"/>
                      <w:highlight w:val="yellow"/>
                    </w:rPr>
                    <w:t xml:space="preserve"> is 1 Tx on carrier 1 and 1Tx on carrier 2, </w:t>
                  </w:r>
                  <w:r w:rsidRPr="00BD523B">
                    <w:rPr>
                      <w:rFonts w:hint="eastAsia"/>
                      <w:sz w:val="21"/>
                      <w:szCs w:val="21"/>
                      <w:highlight w:val="yellow"/>
                    </w:rPr>
                    <w:t xml:space="preserve">the next UL transmission has a 2-port </w:t>
                  </w:r>
                  <w:r w:rsidRPr="00BD523B">
                    <w:rPr>
                      <w:sz w:val="21"/>
                      <w:szCs w:val="21"/>
                      <w:highlight w:val="yellow"/>
                    </w:rPr>
                    <w:t>transmission on carrier 2.</w:t>
                  </w:r>
                </w:p>
                <w:p w14:paraId="6EC1943D" w14:textId="77777777" w:rsidR="00EF0EC7" w:rsidRPr="00BD523B" w:rsidRDefault="00EF0EC7" w:rsidP="002B0792">
                  <w:pPr>
                    <w:widowControl w:val="0"/>
                    <w:numPr>
                      <w:ilvl w:val="3"/>
                      <w:numId w:val="23"/>
                    </w:numPr>
                    <w:adjustRightInd/>
                    <w:snapToGrid w:val="0"/>
                    <w:spacing w:after="100"/>
                    <w:jc w:val="both"/>
                    <w:rPr>
                      <w:sz w:val="21"/>
                      <w:szCs w:val="21"/>
                      <w:highlight w:val="yellow"/>
                    </w:rPr>
                  </w:pPr>
                  <w:r w:rsidRPr="00BD523B">
                    <w:rPr>
                      <w:rFonts w:hint="eastAsia"/>
                      <w:sz w:val="21"/>
                      <w:szCs w:val="21"/>
                      <w:highlight w:val="yellow"/>
                    </w:rPr>
                    <w:t xml:space="preserve">If </w:t>
                  </w:r>
                  <w:r w:rsidRPr="00BD523B">
                    <w:rPr>
                      <w:sz w:val="21"/>
                      <w:szCs w:val="21"/>
                      <w:highlight w:val="yellow"/>
                    </w:rPr>
                    <w:t>t</w:t>
                  </w:r>
                  <w:r w:rsidRPr="00BD523B">
                    <w:rPr>
                      <w:rFonts w:hint="eastAsia"/>
                      <w:sz w:val="21"/>
                      <w:szCs w:val="21"/>
                      <w:highlight w:val="yellow"/>
                    </w:rPr>
                    <w:t xml:space="preserve">he </w:t>
                  </w:r>
                  <w:r w:rsidRPr="00BD523B">
                    <w:rPr>
                      <w:sz w:val="21"/>
                      <w:szCs w:val="21"/>
                      <w:highlight w:val="yellow"/>
                    </w:rPr>
                    <w:t xml:space="preserve">current </w:t>
                  </w:r>
                  <w:r w:rsidRPr="00BD523B">
                    <w:rPr>
                      <w:rFonts w:hint="eastAsia"/>
                      <w:sz w:val="21"/>
                      <w:szCs w:val="21"/>
                      <w:highlight w:val="yellow"/>
                    </w:rPr>
                    <w:t>state of Tx chains</w:t>
                  </w:r>
                  <w:r w:rsidRPr="00BD523B">
                    <w:rPr>
                      <w:sz w:val="21"/>
                      <w:szCs w:val="21"/>
                      <w:highlight w:val="yellow"/>
                    </w:rPr>
                    <w:t xml:space="preserve"> is 0 Tx on carrier 1 and 2Tx on carrier 2, </w:t>
                  </w:r>
                  <w:r w:rsidRPr="00BD523B">
                    <w:rPr>
                      <w:rFonts w:hint="eastAsia"/>
                      <w:sz w:val="21"/>
                      <w:szCs w:val="21"/>
                      <w:highlight w:val="yellow"/>
                    </w:rPr>
                    <w:t xml:space="preserve">the next UL transmission has a </w:t>
                  </w:r>
                  <w:r w:rsidRPr="00BD523B">
                    <w:rPr>
                      <w:sz w:val="21"/>
                      <w:szCs w:val="21"/>
                      <w:highlight w:val="yellow"/>
                    </w:rPr>
                    <w:t>1</w:t>
                  </w:r>
                  <w:r w:rsidRPr="00BD523B">
                    <w:rPr>
                      <w:rFonts w:hint="eastAsia"/>
                      <w:sz w:val="21"/>
                      <w:szCs w:val="21"/>
                      <w:highlight w:val="yellow"/>
                    </w:rPr>
                    <w:t xml:space="preserve">-port </w:t>
                  </w:r>
                  <w:r w:rsidRPr="00BD523B">
                    <w:rPr>
                      <w:sz w:val="21"/>
                      <w:szCs w:val="21"/>
                      <w:highlight w:val="yellow"/>
                    </w:rPr>
                    <w:t>transmission on carrier 1.</w:t>
                  </w:r>
                </w:p>
                <w:p w14:paraId="1360EBD0" w14:textId="77777777" w:rsidR="00EF0EC7" w:rsidRDefault="00EF0EC7" w:rsidP="002B0792">
                  <w:pPr>
                    <w:widowControl w:val="0"/>
                    <w:numPr>
                      <w:ilvl w:val="2"/>
                      <w:numId w:val="21"/>
                    </w:numPr>
                    <w:adjustRightInd/>
                    <w:snapToGrid w:val="0"/>
                    <w:spacing w:after="100"/>
                    <w:jc w:val="both"/>
                    <w:rPr>
                      <w:sz w:val="21"/>
                      <w:szCs w:val="21"/>
                    </w:rPr>
                  </w:pPr>
                  <w:r w:rsidRPr="002E790E">
                    <w:rPr>
                      <w:sz w:val="21"/>
                      <w:szCs w:val="21"/>
                      <w:lang w:eastAsia="zh-CN"/>
                    </w:rPr>
                    <w:t>For other cases, t</w:t>
                  </w:r>
                  <w:r w:rsidRPr="002E790E">
                    <w:rPr>
                      <w:rFonts w:hint="eastAsia"/>
                      <w:sz w:val="21"/>
                      <w:szCs w:val="21"/>
                      <w:lang w:eastAsia="zh-CN"/>
                    </w:rPr>
                    <w:t>he state of Tx chains of last UL transmission is assumed</w:t>
                  </w:r>
                  <w:r w:rsidRPr="002E790E">
                    <w:rPr>
                      <w:sz w:val="21"/>
                      <w:szCs w:val="21"/>
                      <w:lang w:eastAsia="zh-CN"/>
                    </w:rPr>
                    <w:t>.</w:t>
                  </w:r>
                  <w:r w:rsidRPr="002E790E">
                    <w:rPr>
                      <w:rFonts w:hint="eastAsia"/>
                      <w:sz w:val="21"/>
                      <w:szCs w:val="21"/>
                      <w:lang w:eastAsia="zh-CN"/>
                    </w:rPr>
                    <w:t> </w:t>
                  </w:r>
                </w:p>
                <w:p w14:paraId="08434396" w14:textId="77777777" w:rsidR="00EF0EC7" w:rsidRPr="00660232" w:rsidRDefault="00EF0EC7" w:rsidP="002B0792">
                  <w:pPr>
                    <w:widowControl w:val="0"/>
                    <w:numPr>
                      <w:ilvl w:val="2"/>
                      <w:numId w:val="21"/>
                    </w:numPr>
                    <w:adjustRightInd/>
                    <w:snapToGrid w:val="0"/>
                    <w:spacing w:after="100"/>
                    <w:jc w:val="both"/>
                    <w:rPr>
                      <w:lang w:eastAsia="zh-CN"/>
                    </w:rPr>
                  </w:pPr>
                  <w:r w:rsidRPr="008E4373">
                    <w:rPr>
                      <w:sz w:val="21"/>
                      <w:szCs w:val="21"/>
                      <w:lang w:eastAsia="zh-CN"/>
                    </w:rPr>
                    <w:t>Note: No spec change to power configuration and power control.</w:t>
                  </w:r>
                </w:p>
              </w:tc>
            </w:tr>
          </w:tbl>
          <w:p w14:paraId="533E40A2" w14:textId="77777777" w:rsidR="00EF0EC7" w:rsidRDefault="00EF0EC7" w:rsidP="00EF0EC7">
            <w:pPr>
              <w:rPr>
                <w:rFonts w:ascii="Times" w:hAnsi="Times"/>
                <w:iCs/>
                <w:szCs w:val="21"/>
                <w:lang w:eastAsia="zh-CN"/>
              </w:rPr>
            </w:pPr>
          </w:p>
          <w:p w14:paraId="164270CE" w14:textId="77777777" w:rsidR="00EF0EC7" w:rsidRPr="00C44307" w:rsidRDefault="00EF0EC7" w:rsidP="00EF0EC7">
            <w:pPr>
              <w:rPr>
                <w:rFonts w:ascii="Times" w:hAnsi="Times"/>
                <w:iCs/>
                <w:szCs w:val="21"/>
                <w:lang w:eastAsia="zh-CN"/>
              </w:rPr>
            </w:pPr>
            <w:r>
              <w:rPr>
                <w:rFonts w:ascii="Times" w:hAnsi="Times"/>
                <w:iCs/>
                <w:szCs w:val="21"/>
                <w:lang w:eastAsia="zh-CN"/>
              </w:rPr>
              <w:t xml:space="preserve">Therefore, </w:t>
            </w:r>
            <w:r w:rsidRPr="00521C1C">
              <w:rPr>
                <w:rFonts w:ascii="Times" w:hAnsi="Times"/>
                <w:iCs/>
                <w:szCs w:val="21"/>
                <w:lang w:eastAsia="zh-CN"/>
              </w:rPr>
              <w:t xml:space="preserve">for UL-CA Option 2, the only difference of UE behavior is </w:t>
            </w:r>
            <w:r>
              <w:rPr>
                <w:rFonts w:ascii="Times" w:hAnsi="Times"/>
                <w:iCs/>
                <w:szCs w:val="21"/>
                <w:lang w:eastAsia="zh-CN"/>
              </w:rPr>
              <w:t xml:space="preserve">also </w:t>
            </w:r>
            <w:r w:rsidRPr="00521C1C">
              <w:rPr>
                <w:rFonts w:ascii="Times" w:hAnsi="Times"/>
                <w:iCs/>
                <w:szCs w:val="21"/>
                <w:lang w:eastAsia="zh-CN"/>
              </w:rPr>
              <w:t xml:space="preserve">very small, </w:t>
            </w:r>
            <w:r>
              <w:rPr>
                <w:rFonts w:ascii="Times" w:hAnsi="Times"/>
                <w:iCs/>
                <w:szCs w:val="21"/>
                <w:lang w:eastAsia="zh-CN"/>
              </w:rPr>
              <w:t xml:space="preserve">which obviously cause no unrealistic implementation issue. We </w:t>
            </w:r>
            <w:r w:rsidRPr="00521C1C">
              <w:rPr>
                <w:rFonts w:ascii="Times" w:hAnsi="Times"/>
                <w:iCs/>
                <w:szCs w:val="21"/>
                <w:lang w:eastAsia="zh-CN"/>
              </w:rPr>
              <w:t xml:space="preserve">don't see </w:t>
            </w:r>
            <w:r>
              <w:rPr>
                <w:rFonts w:ascii="Times" w:hAnsi="Times"/>
                <w:iCs/>
                <w:szCs w:val="21"/>
                <w:lang w:eastAsia="zh-CN"/>
              </w:rPr>
              <w:t>a need to have new UE capability for UL-CA Option 2</w:t>
            </w:r>
            <w:r w:rsidRPr="00521C1C">
              <w:rPr>
                <w:rFonts w:ascii="Times" w:hAnsi="Times"/>
                <w:iCs/>
                <w:szCs w:val="21"/>
                <w:lang w:eastAsia="zh-CN"/>
              </w:rPr>
              <w:t>.</w:t>
            </w:r>
            <w:r>
              <w:rPr>
                <w:rFonts w:ascii="Times" w:hAnsi="Times"/>
                <w:iCs/>
                <w:szCs w:val="21"/>
                <w:lang w:eastAsia="zh-CN"/>
              </w:rPr>
              <w:t xml:space="preserve"> </w:t>
            </w:r>
          </w:p>
          <w:p w14:paraId="0DEE3C2C" w14:textId="77777777" w:rsidR="00EF0EC7" w:rsidRDefault="00EF0EC7" w:rsidP="00EF0EC7">
            <w:pPr>
              <w:rPr>
                <w:lang w:eastAsia="zh-CN"/>
              </w:rPr>
            </w:pPr>
            <w:r w:rsidRPr="00521C1C">
              <w:rPr>
                <w:rFonts w:ascii="Times" w:hAnsi="Times"/>
                <w:iCs/>
                <w:szCs w:val="21"/>
                <w:lang w:eastAsia="zh-CN"/>
              </w:rPr>
              <w:t xml:space="preserve">There is existing </w:t>
            </w:r>
            <w:r>
              <w:rPr>
                <w:rFonts w:ascii="Times" w:hAnsi="Times"/>
                <w:iCs/>
                <w:szCs w:val="21"/>
                <w:lang w:eastAsia="zh-CN"/>
              </w:rPr>
              <w:t>FG 22-1</w:t>
            </w:r>
            <w:r w:rsidRPr="00521C1C">
              <w:rPr>
                <w:rFonts w:ascii="Times" w:hAnsi="Times"/>
                <w:iCs/>
                <w:szCs w:val="21"/>
                <w:lang w:eastAsia="zh-CN"/>
              </w:rPr>
              <w:t xml:space="preserve"> to indicate Option 1/Option 2 and it is per BC capability</w:t>
            </w:r>
            <w:r>
              <w:rPr>
                <w:rFonts w:ascii="Times" w:hAnsi="Times"/>
                <w:iCs/>
                <w:szCs w:val="21"/>
                <w:lang w:eastAsia="zh-CN"/>
              </w:rPr>
              <w:t xml:space="preserve"> since </w:t>
            </w:r>
            <w:r w:rsidRPr="004F5D3A">
              <w:rPr>
                <w:lang w:eastAsia="zh-CN"/>
              </w:rPr>
              <w:t>R</w:t>
            </w:r>
            <w:r>
              <w:rPr>
                <w:lang w:eastAsia="zh-CN"/>
              </w:rPr>
              <w:t xml:space="preserve">el-16, as shown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821"/>
              <w:gridCol w:w="6672"/>
              <w:gridCol w:w="8189"/>
            </w:tblGrid>
            <w:tr w:rsidR="00EF0EC7" w:rsidRPr="00834E94" w14:paraId="6D40AABD" w14:textId="77777777" w:rsidTr="00EF0EC7">
              <w:tc>
                <w:tcPr>
                  <w:tcW w:w="767" w:type="pct"/>
                </w:tcPr>
                <w:p w14:paraId="07871358" w14:textId="77777777" w:rsidR="00EF0EC7" w:rsidRPr="00A034E5" w:rsidRDefault="00EF0EC7" w:rsidP="00EF0EC7">
                  <w:pPr>
                    <w:pStyle w:val="TAH"/>
                    <w:rPr>
                      <w:rFonts w:ascii="Times New Roman" w:hAnsi="Times New Roman"/>
                    </w:rPr>
                  </w:pPr>
                  <w:r w:rsidRPr="00A034E5">
                    <w:rPr>
                      <w:rFonts w:ascii="Times New Roman" w:hAnsi="Times New Roman"/>
                    </w:rPr>
                    <w:t>Features</w:t>
                  </w:r>
                </w:p>
              </w:tc>
              <w:tc>
                <w:tcPr>
                  <w:tcW w:w="462" w:type="pct"/>
                </w:tcPr>
                <w:p w14:paraId="63FDC2A6" w14:textId="77777777" w:rsidR="00EF0EC7" w:rsidRPr="00A034E5" w:rsidRDefault="00EF0EC7" w:rsidP="00EF0EC7">
                  <w:pPr>
                    <w:pStyle w:val="TAH"/>
                    <w:rPr>
                      <w:rFonts w:ascii="Times New Roman" w:hAnsi="Times New Roman"/>
                    </w:rPr>
                  </w:pPr>
                  <w:r w:rsidRPr="00A034E5">
                    <w:rPr>
                      <w:rFonts w:ascii="Times New Roman" w:hAnsi="Times New Roman"/>
                    </w:rPr>
                    <w:t>Index</w:t>
                  </w:r>
                </w:p>
              </w:tc>
              <w:tc>
                <w:tcPr>
                  <w:tcW w:w="1693" w:type="pct"/>
                </w:tcPr>
                <w:p w14:paraId="1921568A" w14:textId="77777777" w:rsidR="00EF0EC7" w:rsidRPr="00A034E5" w:rsidRDefault="00EF0EC7" w:rsidP="00EF0EC7">
                  <w:pPr>
                    <w:pStyle w:val="TAH"/>
                    <w:rPr>
                      <w:rFonts w:ascii="Times New Roman" w:hAnsi="Times New Roman"/>
                    </w:rPr>
                  </w:pPr>
                  <w:r w:rsidRPr="00A034E5">
                    <w:rPr>
                      <w:rFonts w:ascii="Times New Roman" w:hAnsi="Times New Roman"/>
                    </w:rPr>
                    <w:t>Feature group</w:t>
                  </w:r>
                </w:p>
              </w:tc>
              <w:tc>
                <w:tcPr>
                  <w:tcW w:w="2078" w:type="pct"/>
                </w:tcPr>
                <w:p w14:paraId="2F01A5C1" w14:textId="77777777" w:rsidR="00EF0EC7" w:rsidRPr="00A034E5" w:rsidRDefault="00EF0EC7" w:rsidP="00EF0EC7">
                  <w:pPr>
                    <w:pStyle w:val="TAH"/>
                    <w:rPr>
                      <w:rFonts w:ascii="Times New Roman" w:hAnsi="Times New Roman"/>
                    </w:rPr>
                  </w:pPr>
                  <w:r w:rsidRPr="00A034E5">
                    <w:rPr>
                      <w:rFonts w:ascii="Times New Roman" w:hAnsi="Times New Roman"/>
                    </w:rPr>
                    <w:t>Components</w:t>
                  </w:r>
                </w:p>
              </w:tc>
            </w:tr>
            <w:tr w:rsidR="00EF0EC7" w:rsidRPr="00834E94" w14:paraId="6D86780C" w14:textId="77777777" w:rsidTr="00EF0EC7">
              <w:tc>
                <w:tcPr>
                  <w:tcW w:w="767" w:type="pct"/>
                </w:tcPr>
                <w:p w14:paraId="64E2F564" w14:textId="77777777" w:rsidR="00EF0EC7" w:rsidRPr="00A034E5" w:rsidRDefault="00EF0EC7" w:rsidP="00EF0EC7">
                  <w:pPr>
                    <w:pStyle w:val="TAL"/>
                    <w:rPr>
                      <w:rFonts w:ascii="Times New Roman" w:hAnsi="Times New Roman"/>
                      <w:sz w:val="20"/>
                      <w:szCs w:val="18"/>
                    </w:rPr>
                  </w:pPr>
                  <w:r w:rsidRPr="00A034E5">
                    <w:rPr>
                      <w:rFonts w:ascii="Times New Roman" w:hAnsi="Times New Roman"/>
                      <w:bCs/>
                      <w:sz w:val="20"/>
                      <w:szCs w:val="18"/>
                    </w:rPr>
                    <w:t>22. NR Others</w:t>
                  </w:r>
                </w:p>
              </w:tc>
              <w:tc>
                <w:tcPr>
                  <w:tcW w:w="462" w:type="pct"/>
                </w:tcPr>
                <w:p w14:paraId="71ECEA59" w14:textId="77777777" w:rsidR="00EF0EC7" w:rsidRPr="00A034E5" w:rsidRDefault="00EF0EC7" w:rsidP="00EF0EC7">
                  <w:pPr>
                    <w:pStyle w:val="TAL"/>
                    <w:rPr>
                      <w:rFonts w:ascii="Times New Roman" w:hAnsi="Times New Roman"/>
                      <w:sz w:val="20"/>
                      <w:szCs w:val="18"/>
                    </w:rPr>
                  </w:pPr>
                  <w:r w:rsidRPr="00A034E5">
                    <w:rPr>
                      <w:rFonts w:ascii="Times New Roman" w:hAnsi="Times New Roman"/>
                      <w:bCs/>
                      <w:sz w:val="20"/>
                      <w:szCs w:val="18"/>
                    </w:rPr>
                    <w:t>22-1</w:t>
                  </w:r>
                </w:p>
              </w:tc>
              <w:tc>
                <w:tcPr>
                  <w:tcW w:w="1693" w:type="pct"/>
                </w:tcPr>
                <w:p w14:paraId="28E73D30" w14:textId="77777777" w:rsidR="00EF0EC7" w:rsidRPr="00A034E5" w:rsidRDefault="00EF0EC7" w:rsidP="00EF0EC7">
                  <w:pPr>
                    <w:pStyle w:val="TAL"/>
                    <w:rPr>
                      <w:rFonts w:ascii="Times New Roman" w:hAnsi="Times New Roman"/>
                      <w:sz w:val="20"/>
                      <w:szCs w:val="18"/>
                    </w:rPr>
                  </w:pPr>
                  <w:r w:rsidRPr="00A034E5">
                    <w:rPr>
                      <w:rFonts w:ascii="Times New Roman" w:hAnsi="Times New Roman"/>
                      <w:bCs/>
                      <w:sz w:val="20"/>
                      <w:szCs w:val="18"/>
                    </w:rPr>
                    <w:t>Indicating supported option for UL Tx switching for inter-band UL CA</w:t>
                  </w:r>
                </w:p>
              </w:tc>
              <w:tc>
                <w:tcPr>
                  <w:tcW w:w="2078" w:type="pct"/>
                </w:tcPr>
                <w:p w14:paraId="4A2320CB" w14:textId="77777777" w:rsidR="00EF0EC7" w:rsidRPr="00A034E5" w:rsidRDefault="00EF0EC7" w:rsidP="00EF0EC7">
                  <w:pPr>
                    <w:pStyle w:val="TAL"/>
                    <w:rPr>
                      <w:rFonts w:ascii="Times New Roman" w:hAnsi="Times New Roman"/>
                      <w:bCs/>
                      <w:sz w:val="20"/>
                      <w:szCs w:val="18"/>
                    </w:rPr>
                  </w:pPr>
                  <w:r w:rsidRPr="00A034E5">
                    <w:rPr>
                      <w:rFonts w:ascii="Times New Roman" w:hAnsi="Times New Roman"/>
                      <w:bCs/>
                      <w:sz w:val="20"/>
                      <w:szCs w:val="18"/>
                    </w:rPr>
                    <w:t>Indicating supported option for UL Tx switching for inter-band UL CA</w:t>
                  </w:r>
                </w:p>
                <w:p w14:paraId="40ADFB17" w14:textId="77777777" w:rsidR="00EF0EC7" w:rsidRPr="00A034E5" w:rsidRDefault="00EF0EC7" w:rsidP="00EF0EC7">
                  <w:pPr>
                    <w:pStyle w:val="TAL"/>
                    <w:rPr>
                      <w:rFonts w:ascii="Times New Roman" w:hAnsi="Times New Roman"/>
                      <w:sz w:val="20"/>
                      <w:szCs w:val="18"/>
                    </w:rPr>
                  </w:pPr>
                  <w:r w:rsidRPr="00A034E5">
                    <w:rPr>
                      <w:rFonts w:ascii="Times New Roman" w:eastAsia="SimSun" w:hAnsi="Times New Roman"/>
                      <w:bCs/>
                      <w:sz w:val="20"/>
                      <w:szCs w:val="18"/>
                      <w:lang w:eastAsia="zh-CN"/>
                    </w:rPr>
                    <w:t>Candidate values set is {option1, option2, both option 1 and option 2}</w:t>
                  </w:r>
                </w:p>
              </w:tc>
            </w:tr>
          </w:tbl>
          <w:p w14:paraId="5AB84444" w14:textId="77777777" w:rsidR="00EF0EC7" w:rsidRDefault="00EF0EC7" w:rsidP="00EF0EC7">
            <w:pPr>
              <w:rPr>
                <w:rFonts w:ascii="Times" w:hAnsi="Times"/>
                <w:iCs/>
                <w:szCs w:val="21"/>
                <w:lang w:eastAsia="zh-CN"/>
              </w:rPr>
            </w:pPr>
          </w:p>
          <w:p w14:paraId="6A1FD1B9" w14:textId="77777777" w:rsidR="00EF0EC7" w:rsidRDefault="00EF0EC7" w:rsidP="00EF0EC7">
            <w:pPr>
              <w:rPr>
                <w:rFonts w:ascii="Times" w:hAnsi="Times"/>
                <w:iCs/>
                <w:szCs w:val="21"/>
                <w:lang w:eastAsia="zh-CN"/>
              </w:rPr>
            </w:pPr>
            <w:r>
              <w:rPr>
                <w:rFonts w:ascii="Times" w:hAnsi="Times"/>
                <w:iCs/>
                <w:szCs w:val="21"/>
                <w:lang w:eastAsia="zh-CN"/>
              </w:rPr>
              <w:t xml:space="preserve">Last meeting, new UE capability </w:t>
            </w:r>
            <w:r w:rsidRPr="00251233">
              <w:rPr>
                <w:rFonts w:ascii="Times" w:hAnsi="Times"/>
                <w:iCs/>
                <w:szCs w:val="21"/>
                <w:lang w:eastAsia="zh-CN"/>
              </w:rPr>
              <w:t xml:space="preserve">FG 37-1 </w:t>
            </w:r>
            <w:r>
              <w:rPr>
                <w:rFonts w:ascii="Times" w:hAnsi="Times"/>
                <w:iCs/>
                <w:szCs w:val="21"/>
                <w:lang w:eastAsia="zh-CN"/>
              </w:rPr>
              <w:t>is proposed</w:t>
            </w:r>
            <w:r w:rsidRPr="00251233">
              <w:rPr>
                <w:rFonts w:ascii="Times" w:hAnsi="Times"/>
                <w:iCs/>
                <w:szCs w:val="21"/>
                <w:lang w:eastAsia="zh-CN"/>
              </w:rPr>
              <w:t xml:space="preserve"> as “Indicating supported option for UL Tx switching for 2Tx-2Tx inter-band UL CA”</w:t>
            </w:r>
            <w:r>
              <w:rPr>
                <w:rFonts w:ascii="Times" w:hAnsi="Times"/>
                <w:iCs/>
                <w:szCs w:val="21"/>
                <w:lang w:eastAsia="zh-CN"/>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443"/>
              <w:gridCol w:w="6094"/>
              <w:gridCol w:w="8821"/>
            </w:tblGrid>
            <w:tr w:rsidR="00EF0EC7" w:rsidRPr="005643E8" w14:paraId="2AB4BB5D" w14:textId="77777777" w:rsidTr="00EF0EC7">
              <w:trPr>
                <w:trHeight w:val="20"/>
              </w:trPr>
              <w:tc>
                <w:tcPr>
                  <w:tcW w:w="849" w:type="pct"/>
                  <w:tcBorders>
                    <w:top w:val="single" w:sz="4" w:space="0" w:color="auto"/>
                    <w:left w:val="single" w:sz="4" w:space="0" w:color="auto"/>
                    <w:bottom w:val="single" w:sz="4" w:space="0" w:color="auto"/>
                    <w:right w:val="single" w:sz="4" w:space="0" w:color="auto"/>
                  </w:tcBorders>
                  <w:hideMark/>
                </w:tcPr>
                <w:p w14:paraId="61BD8B0F" w14:textId="77777777" w:rsidR="00EF0EC7" w:rsidRPr="00A034E5" w:rsidRDefault="00EF0EC7" w:rsidP="00EF0EC7">
                  <w:pPr>
                    <w:pStyle w:val="TAL"/>
                    <w:rPr>
                      <w:rFonts w:ascii="Times New Roman" w:hAnsi="Times New Roman"/>
                      <w:sz w:val="20"/>
                      <w:szCs w:val="18"/>
                      <w:lang w:eastAsia="ja-JP"/>
                    </w:rPr>
                  </w:pPr>
                  <w:r w:rsidRPr="00A034E5">
                    <w:rPr>
                      <w:rFonts w:ascii="Times New Roman" w:hAnsi="Times New Roman"/>
                      <w:sz w:val="20"/>
                      <w:szCs w:val="18"/>
                      <w:lang w:eastAsia="ja-JP"/>
                    </w:rPr>
                    <w:t>3</w:t>
                  </w:r>
                  <w:r w:rsidRPr="00A034E5">
                    <w:rPr>
                      <w:rFonts w:ascii="Times New Roman" w:eastAsia="ＭＳ 明朝" w:hAnsi="Times New Roman"/>
                      <w:sz w:val="20"/>
                      <w:szCs w:val="18"/>
                      <w:lang w:eastAsia="ja-JP"/>
                    </w:rPr>
                    <w:t>7</w:t>
                  </w:r>
                  <w:r w:rsidRPr="00A034E5">
                    <w:rPr>
                      <w:rFonts w:ascii="Times New Roman" w:hAnsi="Times New Roman"/>
                      <w:sz w:val="20"/>
                      <w:szCs w:val="18"/>
                      <w:lang w:eastAsia="ja-JP"/>
                    </w:rPr>
                    <w:t>. [NR_RF_FR1_enh]</w:t>
                  </w:r>
                </w:p>
              </w:tc>
              <w:tc>
                <w:tcPr>
                  <w:tcW w:w="366" w:type="pct"/>
                  <w:tcBorders>
                    <w:top w:val="single" w:sz="4" w:space="0" w:color="auto"/>
                    <w:left w:val="single" w:sz="4" w:space="0" w:color="auto"/>
                    <w:bottom w:val="single" w:sz="4" w:space="0" w:color="auto"/>
                    <w:right w:val="single" w:sz="4" w:space="0" w:color="auto"/>
                  </w:tcBorders>
                  <w:hideMark/>
                </w:tcPr>
                <w:p w14:paraId="3F8CAB05" w14:textId="77777777" w:rsidR="00EF0EC7" w:rsidRPr="00A034E5" w:rsidRDefault="00EF0EC7" w:rsidP="00EF0EC7">
                  <w:pPr>
                    <w:pStyle w:val="TAL"/>
                    <w:rPr>
                      <w:rFonts w:ascii="Times New Roman" w:hAnsi="Times New Roman"/>
                      <w:sz w:val="20"/>
                      <w:szCs w:val="18"/>
                      <w:lang w:eastAsia="ja-JP"/>
                    </w:rPr>
                  </w:pPr>
                  <w:r w:rsidRPr="00A034E5">
                    <w:rPr>
                      <w:rFonts w:ascii="Times New Roman" w:hAnsi="Times New Roman"/>
                      <w:sz w:val="20"/>
                      <w:szCs w:val="18"/>
                      <w:lang w:eastAsia="ja-JP"/>
                    </w:rPr>
                    <w:t>37-1</w:t>
                  </w:r>
                </w:p>
              </w:tc>
              <w:tc>
                <w:tcPr>
                  <w:tcW w:w="1546" w:type="pct"/>
                  <w:tcBorders>
                    <w:top w:val="single" w:sz="4" w:space="0" w:color="auto"/>
                    <w:left w:val="single" w:sz="4" w:space="0" w:color="auto"/>
                    <w:bottom w:val="single" w:sz="4" w:space="0" w:color="auto"/>
                    <w:right w:val="single" w:sz="4" w:space="0" w:color="auto"/>
                  </w:tcBorders>
                </w:tcPr>
                <w:p w14:paraId="1289C03A" w14:textId="77777777" w:rsidR="00EF0EC7" w:rsidRPr="00A034E5" w:rsidRDefault="00EF0EC7" w:rsidP="00EF0EC7">
                  <w:pPr>
                    <w:pStyle w:val="TAL"/>
                    <w:rPr>
                      <w:rFonts w:ascii="Times New Roman" w:eastAsia="SimSun" w:hAnsi="Times New Roman"/>
                      <w:sz w:val="20"/>
                      <w:szCs w:val="18"/>
                      <w:lang w:eastAsia="zh-CN"/>
                    </w:rPr>
                  </w:pPr>
                  <w:r w:rsidRPr="00A034E5">
                    <w:rPr>
                      <w:rFonts w:ascii="Times New Roman" w:eastAsia="SimSun" w:hAnsi="Times New Roman"/>
                      <w:sz w:val="20"/>
                      <w:szCs w:val="18"/>
                      <w:lang w:eastAsia="zh-CN"/>
                    </w:rPr>
                    <w:t>Indicating supported option for UL Tx switching for 2Tx-2Tx inter-band UL CA</w:t>
                  </w:r>
                </w:p>
              </w:tc>
              <w:tc>
                <w:tcPr>
                  <w:tcW w:w="2238" w:type="pct"/>
                  <w:tcBorders>
                    <w:top w:val="single" w:sz="4" w:space="0" w:color="auto"/>
                    <w:left w:val="single" w:sz="4" w:space="0" w:color="auto"/>
                    <w:bottom w:val="single" w:sz="4" w:space="0" w:color="auto"/>
                    <w:right w:val="single" w:sz="4" w:space="0" w:color="auto"/>
                  </w:tcBorders>
                  <w:shd w:val="clear" w:color="auto" w:fill="FFFFFF" w:themeFill="background1"/>
                </w:tcPr>
                <w:p w14:paraId="49A029A4" w14:textId="77777777" w:rsidR="00EF0EC7" w:rsidRPr="00A034E5" w:rsidRDefault="00EF0EC7" w:rsidP="00EF0EC7">
                  <w:pPr>
                    <w:pStyle w:val="TAL"/>
                    <w:rPr>
                      <w:rFonts w:ascii="Times New Roman" w:hAnsi="Times New Roman"/>
                      <w:sz w:val="20"/>
                      <w:szCs w:val="18"/>
                      <w:lang w:eastAsia="zh-CN"/>
                    </w:rPr>
                  </w:pPr>
                  <w:r w:rsidRPr="00A034E5">
                    <w:rPr>
                      <w:rFonts w:ascii="Times New Roman" w:hAnsi="Times New Roman"/>
                      <w:sz w:val="20"/>
                      <w:szCs w:val="18"/>
                      <w:lang w:eastAsia="zh-CN"/>
                    </w:rPr>
                    <w:t>Indicating supported option for 2Tx-2Tx UL Tx switching for inter-band UL CA</w:t>
                  </w:r>
                </w:p>
                <w:p w14:paraId="206A57BD" w14:textId="77777777" w:rsidR="00EF0EC7" w:rsidRPr="00A034E5" w:rsidRDefault="00EF0EC7" w:rsidP="00EF0EC7">
                  <w:pPr>
                    <w:pStyle w:val="aff0"/>
                    <w:numPr>
                      <w:ilvl w:val="0"/>
                      <w:numId w:val="9"/>
                    </w:numPr>
                    <w:autoSpaceDE w:val="0"/>
                    <w:autoSpaceDN w:val="0"/>
                    <w:adjustRightInd w:val="0"/>
                    <w:snapToGrid w:val="0"/>
                    <w:spacing w:afterLines="50" w:after="120"/>
                    <w:ind w:leftChars="0"/>
                    <w:contextualSpacing/>
                    <w:jc w:val="both"/>
                    <w:rPr>
                      <w:sz w:val="20"/>
                      <w:szCs w:val="18"/>
                    </w:rPr>
                  </w:pPr>
                  <w:r w:rsidRPr="00A034E5">
                    <w:rPr>
                      <w:sz w:val="20"/>
                      <w:szCs w:val="18"/>
                      <w:lang w:eastAsia="zh-CN"/>
                    </w:rPr>
                    <w:t>Candidate values set is {option1, option2, both option 1 and option 2}</w:t>
                  </w:r>
                </w:p>
              </w:tc>
            </w:tr>
          </w:tbl>
          <w:p w14:paraId="7284A01F" w14:textId="77777777" w:rsidR="00EF0EC7" w:rsidRPr="00251233" w:rsidRDefault="00EF0EC7" w:rsidP="00EF0EC7">
            <w:pPr>
              <w:rPr>
                <w:rFonts w:ascii="Times" w:hAnsi="Times"/>
                <w:iCs/>
                <w:szCs w:val="21"/>
                <w:lang w:eastAsia="zh-CN"/>
              </w:rPr>
            </w:pPr>
          </w:p>
          <w:p w14:paraId="64FFAE16" w14:textId="77777777" w:rsidR="00EF0EC7" w:rsidRPr="00521C1C" w:rsidRDefault="00EF0EC7" w:rsidP="00EF0EC7">
            <w:pPr>
              <w:spacing w:beforeLines="50" w:before="120"/>
              <w:rPr>
                <w:rFonts w:ascii="Times" w:hAnsi="Times"/>
                <w:iCs/>
                <w:szCs w:val="21"/>
                <w:lang w:eastAsia="zh-CN"/>
              </w:rPr>
            </w:pPr>
            <w:r>
              <w:rPr>
                <w:rFonts w:ascii="Times" w:hAnsi="Times"/>
                <w:iCs/>
                <w:szCs w:val="21"/>
                <w:lang w:eastAsia="zh-CN"/>
              </w:rPr>
              <w:t xml:space="preserve">However, the FG37-1 overlaps with FG 22-1 and even does not take it as a prerequisite, which seems equivalently changing the existing FG 22-1 from per BC to per feature set, and thus causes unnecessary troubles for gNBs during network operation. </w:t>
            </w:r>
          </w:p>
          <w:p w14:paraId="3FC66054" w14:textId="77777777" w:rsidR="00EF0EC7" w:rsidRDefault="00EF0EC7" w:rsidP="00EF0EC7">
            <w:pPr>
              <w:rPr>
                <w:rFonts w:ascii="Times" w:hAnsi="Times"/>
                <w:iCs/>
                <w:szCs w:val="21"/>
                <w:lang w:eastAsia="zh-CN"/>
              </w:rPr>
            </w:pPr>
            <w:r>
              <w:rPr>
                <w:rFonts w:ascii="Times" w:hAnsi="Times"/>
                <w:iCs/>
                <w:szCs w:val="21"/>
                <w:lang w:eastAsia="zh-CN"/>
              </w:rPr>
              <w:t xml:space="preserve">The motivation for FG 37-1 seemed to grant a UE the flexibility to report Option1 only (or Option2 only) for 2Tx-2Tx even the UE has reported a support of {both Option 1 and Option 2} for 1Tx-2Tx. However, Rel-17 UL CA Option1 is exact the same as Rel-16 UL CA Option1, which </w:t>
            </w:r>
            <w:r w:rsidRPr="00EF245B">
              <w:rPr>
                <w:rFonts w:ascii="Times" w:hAnsi="Times"/>
                <w:iCs/>
                <w:szCs w:val="21"/>
                <w:lang w:eastAsia="zh-CN"/>
              </w:rPr>
              <w:t xml:space="preserve">both </w:t>
            </w:r>
            <w:r>
              <w:rPr>
                <w:rFonts w:ascii="Times" w:hAnsi="Times"/>
                <w:iCs/>
                <w:szCs w:val="21"/>
                <w:lang w:eastAsia="zh-CN"/>
              </w:rPr>
              <w:t xml:space="preserve">triggers UL Tx switching only when UL carrier is switched. Therefore, such motivation is not justified. The new FG37-1 is unnecessary. </w:t>
            </w:r>
          </w:p>
          <w:p w14:paraId="3DA85952" w14:textId="51CBAD8F" w:rsidR="00C652D9" w:rsidRPr="00EF0EC7" w:rsidRDefault="00EF0EC7" w:rsidP="0046296F">
            <w:pPr>
              <w:rPr>
                <w:rFonts w:eastAsia="SimSun"/>
                <w:i/>
                <w:lang w:eastAsia="zh-CN"/>
              </w:rPr>
            </w:pPr>
            <w:r>
              <w:rPr>
                <w:rFonts w:eastAsiaTheme="minorEastAsia"/>
                <w:b/>
                <w:i/>
                <w:lang w:eastAsia="zh-CN"/>
              </w:rPr>
              <w:t>Observation</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Since Rel-16 UE behaviors of UL Tx switching is reused with small add-ons for Rel-17, the existing</w:t>
            </w:r>
            <w:r w:rsidRPr="00F2300A">
              <w:rPr>
                <w:rFonts w:eastAsiaTheme="minorEastAsia"/>
                <w:i/>
                <w:lang w:eastAsia="zh-CN"/>
              </w:rPr>
              <w:t xml:space="preserve"> FG 22-1 </w:t>
            </w:r>
            <w:r>
              <w:rPr>
                <w:rFonts w:eastAsiaTheme="minorEastAsia"/>
                <w:i/>
                <w:lang w:eastAsia="zh-CN"/>
              </w:rPr>
              <w:t>is sufficient for Rel-17 UL Tx switching while new UE capability FG37-1 is unnecessary.</w:t>
            </w:r>
            <w:r w:rsidRPr="00E16333">
              <w:rPr>
                <w:rFonts w:eastAsiaTheme="minorEastAsia"/>
                <w:i/>
                <w:lang w:eastAsia="zh-CN"/>
              </w:rPr>
              <w:t xml:space="preserve"> </w:t>
            </w:r>
          </w:p>
        </w:tc>
      </w:tr>
      <w:tr w:rsidR="00C652D9" w:rsidRPr="00965440" w14:paraId="69398B1E" w14:textId="77777777" w:rsidTr="004C0AC5">
        <w:tc>
          <w:tcPr>
            <w:tcW w:w="621" w:type="dxa"/>
          </w:tcPr>
          <w:p w14:paraId="0DC2AEF4" w14:textId="07F919AB" w:rsidR="00C652D9" w:rsidRDefault="00E61CEB" w:rsidP="00965440">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00BE7B05" w14:textId="7A67383D" w:rsidR="00C652D9" w:rsidRDefault="00E61CEB" w:rsidP="00965440">
            <w:pPr>
              <w:jc w:val="both"/>
              <w:rPr>
                <w:sz w:val="22"/>
                <w:lang w:val="en-US"/>
              </w:rPr>
            </w:pPr>
            <w:r>
              <w:rPr>
                <w:rFonts w:hint="eastAsia"/>
                <w:sz w:val="22"/>
                <w:lang w:val="en-US"/>
              </w:rPr>
              <w:t>Z</w:t>
            </w:r>
            <w:r>
              <w:rPr>
                <w:sz w:val="22"/>
                <w:lang w:val="en-US"/>
              </w:rPr>
              <w:t>TE</w:t>
            </w:r>
          </w:p>
        </w:tc>
        <w:tc>
          <w:tcPr>
            <w:tcW w:w="19931" w:type="dxa"/>
          </w:tcPr>
          <w:p w14:paraId="2FF4CBA4" w14:textId="77777777" w:rsidR="007C634D" w:rsidRDefault="007C634D" w:rsidP="007C634D">
            <w:pPr>
              <w:rPr>
                <w:lang w:eastAsia="zh-CN"/>
              </w:rPr>
            </w:pPr>
            <w:r>
              <w:rPr>
                <w:rFonts w:hint="eastAsia"/>
                <w:lang w:eastAsia="zh-CN"/>
              </w:rPr>
              <w:t>I</w:t>
            </w:r>
            <w:r>
              <w:rPr>
                <w:lang w:eastAsia="zh-CN"/>
              </w:rPr>
              <w:t xml:space="preserve">n Rel-16, we have the following per-BC UE feature to supported option for UL Tx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7C634D" w14:paraId="3E12CE6E" w14:textId="77777777" w:rsidTr="00FE07C2">
              <w:trPr>
                <w:trHeight w:val="20"/>
              </w:trPr>
              <w:tc>
                <w:tcPr>
                  <w:tcW w:w="578" w:type="pct"/>
                  <w:shd w:val="clear" w:color="auto" w:fill="auto"/>
                </w:tcPr>
                <w:p w14:paraId="5D3511E4" w14:textId="77777777" w:rsidR="007C634D" w:rsidRDefault="007C634D" w:rsidP="007C634D">
                  <w:pPr>
                    <w:pStyle w:val="TAH"/>
                  </w:pPr>
                  <w:r>
                    <w:rPr>
                      <w:rFonts w:hint="eastAsia"/>
                    </w:rPr>
                    <w:t>Features</w:t>
                  </w:r>
                </w:p>
              </w:tc>
              <w:tc>
                <w:tcPr>
                  <w:tcW w:w="363" w:type="pct"/>
                  <w:shd w:val="clear" w:color="auto" w:fill="auto"/>
                </w:tcPr>
                <w:p w14:paraId="57FC4453" w14:textId="77777777" w:rsidR="007C634D" w:rsidRDefault="007C634D" w:rsidP="007C634D">
                  <w:pPr>
                    <w:pStyle w:val="TAH"/>
                  </w:pPr>
                  <w:r>
                    <w:rPr>
                      <w:rFonts w:hint="eastAsia"/>
                    </w:rPr>
                    <w:t>Index</w:t>
                  </w:r>
                </w:p>
              </w:tc>
              <w:tc>
                <w:tcPr>
                  <w:tcW w:w="798" w:type="pct"/>
                  <w:shd w:val="clear" w:color="auto" w:fill="auto"/>
                </w:tcPr>
                <w:p w14:paraId="03D5FE98" w14:textId="77777777" w:rsidR="007C634D" w:rsidRDefault="007C634D" w:rsidP="007C634D">
                  <w:pPr>
                    <w:pStyle w:val="TAH"/>
                  </w:pPr>
                  <w:r>
                    <w:rPr>
                      <w:rFonts w:hint="eastAsia"/>
                    </w:rPr>
                    <w:t>Feature group</w:t>
                  </w:r>
                </w:p>
              </w:tc>
              <w:tc>
                <w:tcPr>
                  <w:tcW w:w="3261" w:type="pct"/>
                  <w:shd w:val="clear" w:color="auto" w:fill="auto"/>
                </w:tcPr>
                <w:p w14:paraId="4394C9E9" w14:textId="77777777" w:rsidR="007C634D" w:rsidRDefault="007C634D" w:rsidP="007C634D">
                  <w:pPr>
                    <w:pStyle w:val="TAH"/>
                  </w:pPr>
                  <w:r>
                    <w:rPr>
                      <w:rFonts w:hint="eastAsia"/>
                    </w:rPr>
                    <w:t>Components</w:t>
                  </w:r>
                </w:p>
              </w:tc>
            </w:tr>
            <w:tr w:rsidR="007C634D" w:rsidRPr="006D34C8" w14:paraId="3B750F7E" w14:textId="77777777" w:rsidTr="00FE07C2">
              <w:trPr>
                <w:trHeight w:val="20"/>
              </w:trPr>
              <w:tc>
                <w:tcPr>
                  <w:tcW w:w="578" w:type="pct"/>
                  <w:shd w:val="clear" w:color="auto" w:fill="auto"/>
                </w:tcPr>
                <w:p w14:paraId="7286232E" w14:textId="77777777" w:rsidR="007C634D" w:rsidRPr="006D34C8" w:rsidRDefault="007C634D" w:rsidP="007C634D">
                  <w:pPr>
                    <w:pStyle w:val="TAH"/>
                    <w:jc w:val="left"/>
                    <w:rPr>
                      <w:b w:val="0"/>
                      <w:bCs/>
                    </w:rPr>
                  </w:pPr>
                  <w:r w:rsidRPr="006D34C8">
                    <w:rPr>
                      <w:b w:val="0"/>
                      <w:bCs/>
                    </w:rPr>
                    <w:t>22. NR Others</w:t>
                  </w:r>
                </w:p>
              </w:tc>
              <w:tc>
                <w:tcPr>
                  <w:tcW w:w="363" w:type="pct"/>
                  <w:shd w:val="clear" w:color="auto" w:fill="auto"/>
                </w:tcPr>
                <w:p w14:paraId="1F009805" w14:textId="77777777" w:rsidR="007C634D" w:rsidRPr="006D34C8" w:rsidRDefault="007C634D" w:rsidP="007C634D">
                  <w:pPr>
                    <w:pStyle w:val="TAH"/>
                    <w:jc w:val="left"/>
                    <w:rPr>
                      <w:b w:val="0"/>
                      <w:bCs/>
                    </w:rPr>
                  </w:pPr>
                  <w:r w:rsidRPr="006D34C8">
                    <w:rPr>
                      <w:b w:val="0"/>
                      <w:bCs/>
                    </w:rPr>
                    <w:t>22-</w:t>
                  </w:r>
                  <w:r w:rsidRPr="006D34C8">
                    <w:rPr>
                      <w:rFonts w:hint="eastAsia"/>
                      <w:b w:val="0"/>
                      <w:bCs/>
                    </w:rPr>
                    <w:t>1</w:t>
                  </w:r>
                </w:p>
              </w:tc>
              <w:tc>
                <w:tcPr>
                  <w:tcW w:w="798" w:type="pct"/>
                  <w:shd w:val="clear" w:color="auto" w:fill="auto"/>
                </w:tcPr>
                <w:p w14:paraId="74D4B87A" w14:textId="77777777" w:rsidR="007C634D" w:rsidRPr="006D34C8" w:rsidRDefault="007C634D" w:rsidP="007C634D">
                  <w:pPr>
                    <w:pStyle w:val="TAH"/>
                    <w:jc w:val="left"/>
                    <w:rPr>
                      <w:b w:val="0"/>
                      <w:bCs/>
                    </w:rPr>
                  </w:pPr>
                  <w:r w:rsidRPr="006D34C8">
                    <w:rPr>
                      <w:b w:val="0"/>
                      <w:bCs/>
                    </w:rPr>
                    <w:t>Indicating supported option for UL Tx switching for inter-band UL CA</w:t>
                  </w:r>
                </w:p>
              </w:tc>
              <w:tc>
                <w:tcPr>
                  <w:tcW w:w="3261" w:type="pct"/>
                  <w:shd w:val="clear" w:color="auto" w:fill="auto"/>
                </w:tcPr>
                <w:p w14:paraId="1FB61729" w14:textId="77777777" w:rsidR="007C634D" w:rsidRPr="006D34C8" w:rsidRDefault="007C634D" w:rsidP="007C634D">
                  <w:pPr>
                    <w:pStyle w:val="TAL"/>
                    <w:rPr>
                      <w:bCs/>
                    </w:rPr>
                  </w:pPr>
                  <w:r w:rsidRPr="006D34C8">
                    <w:rPr>
                      <w:bCs/>
                    </w:rPr>
                    <w:t>Indicating supported option for UL Tx switching for inter-band UL CA</w:t>
                  </w:r>
                </w:p>
                <w:p w14:paraId="27A336AB" w14:textId="77777777" w:rsidR="007C634D" w:rsidRPr="006D34C8" w:rsidRDefault="007C634D" w:rsidP="002B0792">
                  <w:pPr>
                    <w:pStyle w:val="TAH"/>
                    <w:numPr>
                      <w:ilvl w:val="0"/>
                      <w:numId w:val="14"/>
                    </w:numPr>
                    <w:jc w:val="left"/>
                    <w:rPr>
                      <w:b w:val="0"/>
                      <w:bCs/>
                    </w:rPr>
                  </w:pPr>
                  <w:r w:rsidRPr="006D34C8">
                    <w:rPr>
                      <w:b w:val="0"/>
                      <w:bCs/>
                      <w:lang w:eastAsia="zh-CN"/>
                    </w:rPr>
                    <w:t>Candidate values set is {option1, option2, both option 1 and option 2}</w:t>
                  </w:r>
                </w:p>
              </w:tc>
            </w:tr>
          </w:tbl>
          <w:p w14:paraId="14E038A8" w14:textId="77777777" w:rsidR="007C634D" w:rsidRDefault="007C634D" w:rsidP="007C634D">
            <w:pPr>
              <w:rPr>
                <w:lang w:eastAsia="zh-CN"/>
              </w:rPr>
            </w:pPr>
          </w:p>
          <w:p w14:paraId="78EA3D60" w14:textId="77777777" w:rsidR="007C634D" w:rsidRDefault="007C634D" w:rsidP="007C634D">
            <w:pPr>
              <w:rPr>
                <w:lang w:eastAsia="zh-CN"/>
              </w:rPr>
            </w:pPr>
            <w:r>
              <w:rPr>
                <w:rFonts w:hint="eastAsia"/>
                <w:lang w:eastAsia="zh-CN"/>
              </w:rPr>
              <w:t>S</w:t>
            </w:r>
            <w:r>
              <w:rPr>
                <w:lang w:eastAsia="zh-CN"/>
              </w:rPr>
              <w:t xml:space="preserve">imilarly, Rel-17 also specifies two different options for UL Tx switching for inter-band UL CA. From our perspective, it is not appropriate to always require UE to support the same option for Rel-16 UL Tx switching and Rel-17 UL Tx switching for iner-band UL CA. For example, UE may support “both Option1 and Option2” for Rel-16 1Tx-2Tx UL Tx switching, but it may only support “Option1” for Rel-17 UL Tx switching, </w:t>
            </w:r>
          </w:p>
          <w:p w14:paraId="4D417C7E" w14:textId="77777777" w:rsidR="007C634D" w:rsidRDefault="007C634D" w:rsidP="007C634D">
            <w:pPr>
              <w:rPr>
                <w:lang w:eastAsia="zh-CN"/>
              </w:rPr>
            </w:pPr>
            <w:r>
              <w:rPr>
                <w:lang w:eastAsia="zh-CN"/>
              </w:rPr>
              <w:t xml:space="preserve">Rel-17 UL Tx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6451C7E9" w14:textId="77777777" w:rsidR="007C634D" w:rsidRDefault="007C634D" w:rsidP="007C634D">
            <w:pPr>
              <w:rPr>
                <w:lang w:eastAsia="zh-CN"/>
              </w:rPr>
            </w:pPr>
            <w:r>
              <w:rPr>
                <w:lang w:eastAsia="zh-CN"/>
              </w:rPr>
              <w:lastRenderedPageBreak/>
              <w:t>In RAN1#106b-e discussion, companies discussed the necessity of whether such a UE capability is needed. From our perspective, the UE capability is needed for the following reasons.</w:t>
            </w:r>
          </w:p>
          <w:p w14:paraId="306F2331" w14:textId="77777777" w:rsidR="007C634D" w:rsidRDefault="007C634D" w:rsidP="007C634D">
            <w:pPr>
              <w:ind w:leftChars="100" w:left="240"/>
              <w:rPr>
                <w:lang w:eastAsia="zh-CN"/>
              </w:rPr>
            </w:pPr>
            <w:r>
              <w:rPr>
                <w:lang w:eastAsia="zh-CN"/>
              </w:rPr>
              <w:t>1. Regarding the UE implementation complexity, Rel-16 UE only needs to support switching between two cases and only one Tx antenna is capable of switching between these two carriers. While Rel-17 UE needs to support switching between three cases and two Tx antennas are capable of switching between these two carriers. It is clear that there is additional UE implementation complexity for Rel-17 UL Tx switching on top of Rel-16.</w:t>
            </w:r>
          </w:p>
          <w:p w14:paraId="32A5D7B5" w14:textId="77777777" w:rsidR="007C634D" w:rsidRDefault="007C634D" w:rsidP="007C634D">
            <w:pPr>
              <w:ind w:leftChars="100" w:left="240"/>
              <w:rPr>
                <w:lang w:eastAsia="zh-CN"/>
              </w:rPr>
            </w:pPr>
            <w:r>
              <w:rPr>
                <w:lang w:eastAsia="zh-CN"/>
              </w:rPr>
              <w:t>2. Regarding the relationship between FG22-1, our understanding is the following.</w:t>
            </w:r>
          </w:p>
          <w:p w14:paraId="1F510A7B" w14:textId="77777777" w:rsidR="007C634D" w:rsidRPr="006A1095" w:rsidRDefault="007C634D" w:rsidP="002B0792">
            <w:pPr>
              <w:pStyle w:val="aff0"/>
              <w:numPr>
                <w:ilvl w:val="0"/>
                <w:numId w:val="25"/>
              </w:numPr>
              <w:spacing w:after="120"/>
              <w:ind w:leftChars="244" w:left="1006"/>
              <w:jc w:val="both"/>
              <w:rPr>
                <w:lang w:eastAsia="zh-CN"/>
              </w:rPr>
            </w:pPr>
            <w:r w:rsidRPr="006A1095">
              <w:rPr>
                <w:lang w:eastAsia="zh-CN"/>
              </w:rPr>
              <w:t>If UE supports Option1 for FG 37-1, the UE also needs to at least support Option1 for FG 22-1, UE may also support Option2 for FG22-1;</w:t>
            </w:r>
          </w:p>
          <w:p w14:paraId="030BCE5B" w14:textId="77777777" w:rsidR="007C634D" w:rsidRPr="006A1095" w:rsidRDefault="007C634D" w:rsidP="002B0792">
            <w:pPr>
              <w:pStyle w:val="aff0"/>
              <w:numPr>
                <w:ilvl w:val="0"/>
                <w:numId w:val="25"/>
              </w:numPr>
              <w:spacing w:after="120"/>
              <w:ind w:leftChars="244" w:left="1006"/>
              <w:jc w:val="both"/>
              <w:rPr>
                <w:lang w:eastAsia="zh-CN"/>
              </w:rPr>
            </w:pPr>
            <w:r w:rsidRPr="006A1095">
              <w:rPr>
                <w:lang w:eastAsia="zh-CN"/>
              </w:rPr>
              <w:t>If UE supports Option2 for FG 37-1, the UE also needs to at least support Option2 for FG 22-1, UE may also support Option1 for FG22-1;</w:t>
            </w:r>
          </w:p>
          <w:p w14:paraId="76F818FA" w14:textId="77777777" w:rsidR="007C634D" w:rsidRPr="006A1095" w:rsidRDefault="007C634D" w:rsidP="002B0792">
            <w:pPr>
              <w:pStyle w:val="aff0"/>
              <w:numPr>
                <w:ilvl w:val="0"/>
                <w:numId w:val="25"/>
              </w:numPr>
              <w:spacing w:after="120"/>
              <w:ind w:leftChars="244" w:left="1006"/>
              <w:jc w:val="both"/>
              <w:rPr>
                <w:lang w:eastAsia="zh-CN"/>
              </w:rPr>
            </w:pPr>
            <w:r w:rsidRPr="006A1095">
              <w:rPr>
                <w:lang w:eastAsia="zh-CN"/>
              </w:rPr>
              <w:t>If UE supports both Option1 and Option2 for FG 37-1, the UE also needs to support both Option1 and Option2 for FG 22-1;</w:t>
            </w:r>
          </w:p>
          <w:p w14:paraId="26E31733" w14:textId="77777777" w:rsidR="007C634D" w:rsidRDefault="007C634D" w:rsidP="007C634D">
            <w:pPr>
              <w:rPr>
                <w:lang w:eastAsia="zh-CN"/>
              </w:rPr>
            </w:pPr>
          </w:p>
          <w:p w14:paraId="70FDCAFA" w14:textId="77777777" w:rsidR="007C634D" w:rsidRDefault="007C634D" w:rsidP="007C634D">
            <w:pPr>
              <w:rPr>
                <w:lang w:eastAsia="zh-CN"/>
              </w:rPr>
            </w:pPr>
            <w:r>
              <w:rPr>
                <w:lang w:eastAsia="zh-CN"/>
              </w:rPr>
              <w:t>Thus, we propose the following proposal, which is also in line with what been discussed in RAN1#106b-e meeting.</w:t>
            </w:r>
          </w:p>
          <w:p w14:paraId="5360D5A6" w14:textId="77777777" w:rsidR="007C634D" w:rsidRDefault="007C634D" w:rsidP="007C634D">
            <w:pPr>
              <w:rPr>
                <w:lang w:eastAsia="zh-CN"/>
              </w:rPr>
            </w:pPr>
          </w:p>
          <w:p w14:paraId="44F132D2" w14:textId="77777777" w:rsidR="007C634D" w:rsidRPr="00A02B8C" w:rsidRDefault="007C634D" w:rsidP="007C634D">
            <w:pPr>
              <w:rPr>
                <w:lang w:eastAsia="zh-CN"/>
              </w:rPr>
            </w:pPr>
            <w:r w:rsidRPr="007212F8">
              <w:rPr>
                <w:b/>
                <w:i/>
                <w:lang w:eastAsia="zh-CN"/>
              </w:rPr>
              <w:t>Proposal 1</w:t>
            </w:r>
            <w:r w:rsidRPr="007212F8">
              <w:rPr>
                <w:i/>
                <w:lang w:eastAsia="zh-CN"/>
              </w:rPr>
              <w:t>: Introduce the following UE feature for Rel-17 2Tx-2Tx UL Tx switching</w:t>
            </w:r>
            <w:r w:rsidRPr="007212F8">
              <w:rPr>
                <w:i/>
              </w:rPr>
              <w:t xml:space="preserve"> </w:t>
            </w:r>
            <w:r w:rsidRPr="007212F8">
              <w:rPr>
                <w:i/>
                <w:lang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687"/>
              <w:gridCol w:w="1017"/>
              <w:gridCol w:w="3209"/>
              <w:gridCol w:w="1257"/>
              <w:gridCol w:w="1096"/>
              <w:gridCol w:w="1127"/>
              <w:gridCol w:w="1397"/>
              <w:gridCol w:w="1426"/>
              <w:gridCol w:w="1416"/>
              <w:gridCol w:w="1416"/>
              <w:gridCol w:w="1377"/>
              <w:gridCol w:w="616"/>
              <w:gridCol w:w="1907"/>
            </w:tblGrid>
            <w:tr w:rsidR="007C634D" w:rsidRPr="00510AE6" w14:paraId="528E36C1" w14:textId="77777777" w:rsidTr="007C634D">
              <w:trPr>
                <w:trHeight w:val="20"/>
              </w:trPr>
              <w:tc>
                <w:tcPr>
                  <w:tcW w:w="446" w:type="pct"/>
                  <w:tcBorders>
                    <w:top w:val="single" w:sz="4" w:space="0" w:color="auto"/>
                    <w:left w:val="single" w:sz="4" w:space="0" w:color="auto"/>
                    <w:bottom w:val="single" w:sz="4" w:space="0" w:color="auto"/>
                    <w:right w:val="single" w:sz="4" w:space="0" w:color="auto"/>
                  </w:tcBorders>
                  <w:hideMark/>
                </w:tcPr>
                <w:p w14:paraId="71477817"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Features</w:t>
                  </w:r>
                </w:p>
              </w:tc>
              <w:tc>
                <w:tcPr>
                  <w:tcW w:w="174" w:type="pct"/>
                  <w:tcBorders>
                    <w:top w:val="single" w:sz="4" w:space="0" w:color="auto"/>
                    <w:left w:val="single" w:sz="4" w:space="0" w:color="auto"/>
                    <w:bottom w:val="single" w:sz="4" w:space="0" w:color="auto"/>
                    <w:right w:val="single" w:sz="4" w:space="0" w:color="auto"/>
                  </w:tcBorders>
                  <w:hideMark/>
                </w:tcPr>
                <w:p w14:paraId="5DD6ECBC"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Index</w:t>
                  </w:r>
                </w:p>
              </w:tc>
              <w:tc>
                <w:tcPr>
                  <w:tcW w:w="258" w:type="pct"/>
                  <w:tcBorders>
                    <w:top w:val="single" w:sz="4" w:space="0" w:color="auto"/>
                    <w:left w:val="single" w:sz="4" w:space="0" w:color="auto"/>
                    <w:bottom w:val="single" w:sz="4" w:space="0" w:color="auto"/>
                    <w:right w:val="single" w:sz="4" w:space="0" w:color="auto"/>
                  </w:tcBorders>
                  <w:hideMark/>
                </w:tcPr>
                <w:p w14:paraId="1944D52C"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Feature group</w:t>
                  </w:r>
                </w:p>
              </w:tc>
              <w:tc>
                <w:tcPr>
                  <w:tcW w:w="815" w:type="pct"/>
                  <w:tcBorders>
                    <w:top w:val="single" w:sz="4" w:space="0" w:color="auto"/>
                    <w:left w:val="single" w:sz="4" w:space="0" w:color="auto"/>
                    <w:bottom w:val="single" w:sz="4" w:space="0" w:color="auto"/>
                    <w:right w:val="single" w:sz="4" w:space="0" w:color="auto"/>
                  </w:tcBorders>
                  <w:hideMark/>
                </w:tcPr>
                <w:p w14:paraId="00B2A98B"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Components</w:t>
                  </w:r>
                </w:p>
              </w:tc>
              <w:tc>
                <w:tcPr>
                  <w:tcW w:w="319" w:type="pct"/>
                  <w:tcBorders>
                    <w:top w:val="single" w:sz="4" w:space="0" w:color="auto"/>
                    <w:left w:val="single" w:sz="4" w:space="0" w:color="auto"/>
                    <w:bottom w:val="single" w:sz="4" w:space="0" w:color="auto"/>
                    <w:right w:val="single" w:sz="4" w:space="0" w:color="auto"/>
                  </w:tcBorders>
                  <w:hideMark/>
                </w:tcPr>
                <w:p w14:paraId="611EE195"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hideMark/>
                </w:tcPr>
                <w:p w14:paraId="78C0F1C9"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Need for the gNB to know if the feature is supported</w:t>
                  </w:r>
                </w:p>
              </w:tc>
              <w:tc>
                <w:tcPr>
                  <w:tcW w:w="286" w:type="pct"/>
                  <w:tcBorders>
                    <w:top w:val="single" w:sz="4" w:space="0" w:color="auto"/>
                    <w:left w:val="single" w:sz="4" w:space="0" w:color="auto"/>
                    <w:bottom w:val="single" w:sz="4" w:space="0" w:color="auto"/>
                    <w:right w:val="single" w:sz="4" w:space="0" w:color="auto"/>
                  </w:tcBorders>
                  <w:hideMark/>
                </w:tcPr>
                <w:p w14:paraId="1D089D77"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Gulim" w:hAnsi="Arial" w:cs="Arial"/>
                      <w:b/>
                      <w:sz w:val="18"/>
                      <w:szCs w:val="18"/>
                    </w:rPr>
                    <w:t xml:space="preserve">Applicable to </w:t>
                  </w:r>
                  <w:r w:rsidRPr="00510AE6">
                    <w:rPr>
                      <w:rFonts w:ascii="Arial" w:eastAsia="Times New Roman" w:hAnsi="Arial" w:cs="Arial"/>
                      <w:b/>
                      <w:sz w:val="18"/>
                      <w:szCs w:val="18"/>
                    </w:rPr>
                    <w:t>the capability signalling exchange between UEs (Sidelink WI only)”.</w:t>
                  </w:r>
                </w:p>
              </w:tc>
              <w:tc>
                <w:tcPr>
                  <w:tcW w:w="354" w:type="pct"/>
                  <w:tcBorders>
                    <w:top w:val="single" w:sz="4" w:space="0" w:color="auto"/>
                    <w:left w:val="single" w:sz="4" w:space="0" w:color="auto"/>
                    <w:bottom w:val="single" w:sz="4" w:space="0" w:color="auto"/>
                    <w:right w:val="single" w:sz="4" w:space="0" w:color="auto"/>
                  </w:tcBorders>
                  <w:hideMark/>
                </w:tcPr>
                <w:p w14:paraId="6E8D9201" w14:textId="77777777" w:rsidR="007C634D" w:rsidRPr="00510AE6" w:rsidRDefault="007C634D" w:rsidP="007C634D">
                  <w:pPr>
                    <w:keepNext/>
                    <w:keepLines/>
                    <w:rPr>
                      <w:rFonts w:ascii="Arial" w:hAnsi="Arial" w:cs="Arial"/>
                      <w:b/>
                      <w:sz w:val="18"/>
                      <w:szCs w:val="18"/>
                    </w:rPr>
                  </w:pPr>
                  <w:r w:rsidRPr="00510AE6">
                    <w:rPr>
                      <w:rFonts w:ascii="Arial" w:hAnsi="Arial" w:cs="Arial"/>
                      <w:b/>
                      <w:sz w:val="18"/>
                      <w:szCs w:val="18"/>
                    </w:rPr>
                    <w:t>Consequence if the feature is not supported by the UE</w:t>
                  </w:r>
                </w:p>
              </w:tc>
              <w:tc>
                <w:tcPr>
                  <w:tcW w:w="362" w:type="pct"/>
                  <w:tcBorders>
                    <w:top w:val="single" w:sz="4" w:space="0" w:color="auto"/>
                    <w:left w:val="single" w:sz="4" w:space="0" w:color="auto"/>
                    <w:bottom w:val="single" w:sz="4" w:space="0" w:color="auto"/>
                    <w:right w:val="single" w:sz="4" w:space="0" w:color="auto"/>
                  </w:tcBorders>
                  <w:hideMark/>
                </w:tcPr>
                <w:p w14:paraId="48271DE9" w14:textId="77777777" w:rsidR="007C634D" w:rsidRPr="00510AE6" w:rsidRDefault="007C634D" w:rsidP="007C634D">
                  <w:pPr>
                    <w:keepNext/>
                    <w:keepLines/>
                    <w:rPr>
                      <w:rFonts w:ascii="Arial" w:hAnsi="Arial" w:cs="Arial"/>
                      <w:b/>
                      <w:sz w:val="18"/>
                      <w:szCs w:val="18"/>
                    </w:rPr>
                  </w:pPr>
                  <w:r w:rsidRPr="00510AE6">
                    <w:rPr>
                      <w:rFonts w:ascii="Arial" w:hAnsi="Arial" w:cs="Arial"/>
                      <w:b/>
                      <w:sz w:val="18"/>
                      <w:szCs w:val="18"/>
                    </w:rPr>
                    <w:t>Type</w:t>
                  </w:r>
                </w:p>
                <w:p w14:paraId="1FB33CB4" w14:textId="77777777" w:rsidR="007C634D" w:rsidRPr="00510AE6" w:rsidRDefault="007C634D" w:rsidP="007C634D">
                  <w:pPr>
                    <w:keepNext/>
                    <w:keepLines/>
                    <w:rPr>
                      <w:rFonts w:ascii="Arial" w:hAnsi="Arial" w:cs="Arial"/>
                      <w:b/>
                      <w:sz w:val="18"/>
                      <w:szCs w:val="18"/>
                    </w:rPr>
                  </w:pPr>
                  <w:r w:rsidRPr="00510AE6">
                    <w:rPr>
                      <w:rFonts w:ascii="Arial" w:hAnsi="Arial" w:cs="Arial"/>
                      <w:b/>
                      <w:sz w:val="18"/>
                      <w:szCs w:val="18"/>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hideMark/>
                </w:tcPr>
                <w:p w14:paraId="3A2C7CB0"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hideMark/>
                </w:tcPr>
                <w:p w14:paraId="57B847B9"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Need of FR1/FR2 differentiation</w:t>
                  </w:r>
                </w:p>
              </w:tc>
              <w:tc>
                <w:tcPr>
                  <w:tcW w:w="349" w:type="pct"/>
                  <w:tcBorders>
                    <w:top w:val="single" w:sz="4" w:space="0" w:color="auto"/>
                    <w:left w:val="single" w:sz="4" w:space="0" w:color="auto"/>
                    <w:bottom w:val="single" w:sz="4" w:space="0" w:color="auto"/>
                    <w:right w:val="single" w:sz="4" w:space="0" w:color="auto"/>
                  </w:tcBorders>
                  <w:hideMark/>
                </w:tcPr>
                <w:p w14:paraId="53A4719A"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Capability interpretation for mixture of FDD/TDD and/or FR1/FR2</w:t>
                  </w:r>
                </w:p>
              </w:tc>
              <w:tc>
                <w:tcPr>
                  <w:tcW w:w="156" w:type="pct"/>
                  <w:tcBorders>
                    <w:top w:val="single" w:sz="4" w:space="0" w:color="auto"/>
                    <w:left w:val="single" w:sz="4" w:space="0" w:color="auto"/>
                    <w:bottom w:val="single" w:sz="4" w:space="0" w:color="auto"/>
                    <w:right w:val="single" w:sz="4" w:space="0" w:color="auto"/>
                  </w:tcBorders>
                  <w:hideMark/>
                </w:tcPr>
                <w:p w14:paraId="66A70246"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Note</w:t>
                  </w:r>
                </w:p>
              </w:tc>
              <w:tc>
                <w:tcPr>
                  <w:tcW w:w="484" w:type="pct"/>
                  <w:tcBorders>
                    <w:top w:val="single" w:sz="4" w:space="0" w:color="auto"/>
                    <w:left w:val="single" w:sz="4" w:space="0" w:color="auto"/>
                    <w:bottom w:val="single" w:sz="4" w:space="0" w:color="auto"/>
                    <w:right w:val="single" w:sz="4" w:space="0" w:color="auto"/>
                  </w:tcBorders>
                  <w:hideMark/>
                </w:tcPr>
                <w:p w14:paraId="300F35C3" w14:textId="77777777" w:rsidR="007C634D" w:rsidRPr="00510AE6" w:rsidRDefault="007C634D" w:rsidP="007C634D">
                  <w:pPr>
                    <w:keepNext/>
                    <w:keepLines/>
                    <w:jc w:val="center"/>
                    <w:rPr>
                      <w:rFonts w:ascii="Arial" w:eastAsia="Times New Roman" w:hAnsi="Arial" w:cs="Arial"/>
                      <w:b/>
                      <w:sz w:val="18"/>
                      <w:szCs w:val="18"/>
                    </w:rPr>
                  </w:pPr>
                  <w:r w:rsidRPr="00510AE6">
                    <w:rPr>
                      <w:rFonts w:ascii="Arial" w:eastAsia="Times New Roman" w:hAnsi="Arial" w:cs="Arial"/>
                      <w:b/>
                      <w:sz w:val="18"/>
                      <w:szCs w:val="18"/>
                    </w:rPr>
                    <w:t>Mandatory/Optional</w:t>
                  </w:r>
                </w:p>
              </w:tc>
            </w:tr>
            <w:tr w:rsidR="007C634D" w:rsidRPr="00510AE6" w14:paraId="58BCF430" w14:textId="77777777" w:rsidTr="007C634D">
              <w:trPr>
                <w:trHeight w:val="20"/>
              </w:trPr>
              <w:tc>
                <w:tcPr>
                  <w:tcW w:w="446" w:type="pct"/>
                  <w:tcBorders>
                    <w:top w:val="single" w:sz="4" w:space="0" w:color="auto"/>
                    <w:left w:val="single" w:sz="4" w:space="0" w:color="auto"/>
                    <w:bottom w:val="single" w:sz="4" w:space="0" w:color="auto"/>
                    <w:right w:val="single" w:sz="4" w:space="0" w:color="auto"/>
                  </w:tcBorders>
                </w:tcPr>
                <w:p w14:paraId="34D77DCE" w14:textId="77777777" w:rsidR="007C634D" w:rsidRPr="00510AE6" w:rsidRDefault="007C634D" w:rsidP="007C634D">
                  <w:pPr>
                    <w:keepNext/>
                    <w:keepLines/>
                    <w:rPr>
                      <w:rFonts w:ascii="Arial" w:hAnsi="Arial" w:cs="Arial"/>
                      <w:sz w:val="18"/>
                      <w:szCs w:val="18"/>
                      <w:lang w:eastAsia="zh-CN"/>
                    </w:rPr>
                  </w:pPr>
                  <w:r w:rsidRPr="00C12FF4">
                    <w:rPr>
                      <w:rFonts w:ascii="Arial" w:hAnsi="Arial" w:cs="Arial"/>
                      <w:sz w:val="18"/>
                      <w:szCs w:val="18"/>
                      <w:lang w:eastAsia="zh-CN"/>
                    </w:rPr>
                    <w:t xml:space="preserve"> 3</w:t>
                  </w:r>
                  <w:r w:rsidRPr="00C12FF4">
                    <w:rPr>
                      <w:rFonts w:ascii="Arial" w:hAnsi="Arial" w:cs="Arial" w:hint="eastAsia"/>
                      <w:sz w:val="18"/>
                      <w:szCs w:val="18"/>
                      <w:lang w:eastAsia="zh-CN"/>
                    </w:rPr>
                    <w:t>7</w:t>
                  </w:r>
                  <w:r w:rsidRPr="00C12FF4">
                    <w:rPr>
                      <w:rFonts w:ascii="Arial" w:hAnsi="Arial" w:cs="Arial"/>
                      <w:sz w:val="18"/>
                      <w:szCs w:val="18"/>
                      <w:lang w:eastAsia="zh-CN"/>
                    </w:rPr>
                    <w:t>. [NR_RF_FR1_enh]</w:t>
                  </w:r>
                </w:p>
              </w:tc>
              <w:tc>
                <w:tcPr>
                  <w:tcW w:w="174" w:type="pct"/>
                  <w:tcBorders>
                    <w:top w:val="single" w:sz="4" w:space="0" w:color="auto"/>
                    <w:left w:val="single" w:sz="4" w:space="0" w:color="auto"/>
                    <w:bottom w:val="single" w:sz="4" w:space="0" w:color="auto"/>
                    <w:right w:val="single" w:sz="4" w:space="0" w:color="auto"/>
                  </w:tcBorders>
                </w:tcPr>
                <w:p w14:paraId="4A020CB2" w14:textId="77777777" w:rsidR="007C634D" w:rsidRPr="00510AE6" w:rsidRDefault="007C634D" w:rsidP="007C634D">
                  <w:pPr>
                    <w:keepNext/>
                    <w:keepLines/>
                    <w:rPr>
                      <w:rFonts w:ascii="Arial" w:hAnsi="Arial" w:cs="Arial"/>
                      <w:sz w:val="18"/>
                      <w:szCs w:val="18"/>
                      <w:lang w:eastAsia="zh-CN"/>
                    </w:rPr>
                  </w:pPr>
                  <w:r w:rsidRPr="00C12FF4">
                    <w:rPr>
                      <w:rFonts w:ascii="Arial" w:hAnsi="Arial" w:cs="Arial"/>
                      <w:sz w:val="18"/>
                      <w:szCs w:val="18"/>
                      <w:lang w:eastAsia="zh-CN"/>
                    </w:rPr>
                    <w:t>37-1</w:t>
                  </w:r>
                </w:p>
              </w:tc>
              <w:tc>
                <w:tcPr>
                  <w:tcW w:w="258" w:type="pct"/>
                  <w:tcBorders>
                    <w:top w:val="single" w:sz="4" w:space="0" w:color="auto"/>
                    <w:left w:val="single" w:sz="4" w:space="0" w:color="auto"/>
                    <w:bottom w:val="single" w:sz="4" w:space="0" w:color="auto"/>
                    <w:right w:val="single" w:sz="4" w:space="0" w:color="auto"/>
                  </w:tcBorders>
                </w:tcPr>
                <w:p w14:paraId="4BADDFBB" w14:textId="77777777" w:rsidR="007C634D" w:rsidRPr="00510AE6" w:rsidRDefault="007C634D" w:rsidP="007C634D">
                  <w:pPr>
                    <w:keepNext/>
                    <w:keepLines/>
                    <w:rPr>
                      <w:rFonts w:ascii="Arial" w:hAnsi="Arial" w:cs="Arial"/>
                      <w:sz w:val="18"/>
                      <w:szCs w:val="18"/>
                      <w:lang w:eastAsia="zh-CN"/>
                    </w:rPr>
                  </w:pPr>
                  <w:r w:rsidRPr="00C12FF4">
                    <w:rPr>
                      <w:rFonts w:ascii="Arial" w:hAnsi="Arial" w:cs="Arial"/>
                      <w:sz w:val="18"/>
                      <w:szCs w:val="18"/>
                      <w:lang w:eastAsia="zh-CN"/>
                    </w:rPr>
                    <w:t>Indicating supported option for UL Tx switching for 2Tx-2Tx inter-band UL CA</w:t>
                  </w:r>
                </w:p>
              </w:tc>
              <w:tc>
                <w:tcPr>
                  <w:tcW w:w="815" w:type="pct"/>
                  <w:tcBorders>
                    <w:top w:val="single" w:sz="4" w:space="0" w:color="auto"/>
                    <w:left w:val="single" w:sz="4" w:space="0" w:color="auto"/>
                    <w:bottom w:val="single" w:sz="4" w:space="0" w:color="auto"/>
                    <w:right w:val="single" w:sz="4" w:space="0" w:color="auto"/>
                  </w:tcBorders>
                </w:tcPr>
                <w:p w14:paraId="686CE551" w14:textId="77777777" w:rsidR="007C634D" w:rsidRPr="00C12FF4" w:rsidRDefault="007C634D" w:rsidP="007C634D">
                  <w:pPr>
                    <w:pStyle w:val="TAL"/>
                    <w:rPr>
                      <w:rFonts w:cs="Arial"/>
                      <w:szCs w:val="18"/>
                      <w:lang w:eastAsia="zh-CN"/>
                    </w:rPr>
                  </w:pPr>
                  <w:r w:rsidRPr="00C12FF4">
                    <w:rPr>
                      <w:rFonts w:cs="Arial"/>
                      <w:szCs w:val="18"/>
                      <w:lang w:eastAsia="zh-CN"/>
                    </w:rPr>
                    <w:t>Indicating supported option for 2Tx-2Tx UL Tx switching for inter-band UL CA</w:t>
                  </w:r>
                </w:p>
                <w:p w14:paraId="34A65335" w14:textId="77777777" w:rsidR="007C634D" w:rsidRPr="00C12FF4" w:rsidRDefault="007C634D" w:rsidP="002B0792">
                  <w:pPr>
                    <w:pStyle w:val="aff0"/>
                    <w:numPr>
                      <w:ilvl w:val="0"/>
                      <w:numId w:val="15"/>
                    </w:numPr>
                    <w:snapToGrid w:val="0"/>
                    <w:ind w:leftChars="0"/>
                    <w:contextualSpacing/>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319" w:type="pct"/>
                  <w:tcBorders>
                    <w:top w:val="single" w:sz="4" w:space="0" w:color="auto"/>
                    <w:left w:val="single" w:sz="4" w:space="0" w:color="auto"/>
                    <w:bottom w:val="single" w:sz="4" w:space="0" w:color="auto"/>
                    <w:right w:val="single" w:sz="4" w:space="0" w:color="auto"/>
                  </w:tcBorders>
                </w:tcPr>
                <w:p w14:paraId="6BD2D89D" w14:textId="77777777" w:rsidR="007C634D" w:rsidRPr="00C12FF4" w:rsidRDefault="007C634D" w:rsidP="007C634D">
                  <w:pPr>
                    <w:keepNext/>
                    <w:keepLines/>
                    <w:rPr>
                      <w:rFonts w:ascii="Arial" w:hAnsi="Arial" w:cs="Arial"/>
                      <w:sz w:val="18"/>
                      <w:szCs w:val="18"/>
                      <w:lang w:eastAsia="zh-CN"/>
                    </w:rPr>
                  </w:pPr>
                  <w:r w:rsidRPr="00C12FF4">
                    <w:rPr>
                      <w:rFonts w:ascii="Arial" w:hAnsi="Arial" w:cs="Arial" w:hint="eastAsia"/>
                      <w:sz w:val="18"/>
                      <w:szCs w:val="18"/>
                      <w:lang w:eastAsia="zh-CN"/>
                    </w:rPr>
                    <w:t>F</w:t>
                  </w:r>
                  <w:r w:rsidRPr="00C12FF4">
                    <w:rPr>
                      <w:rFonts w:ascii="Arial" w:hAnsi="Arial" w:cs="Arial"/>
                      <w:sz w:val="18"/>
                      <w:szCs w:val="18"/>
                      <w:lang w:eastAsia="zh-CN"/>
                    </w:rPr>
                    <w:t>FS</w:t>
                  </w:r>
                </w:p>
              </w:tc>
              <w:tc>
                <w:tcPr>
                  <w:tcW w:w="278" w:type="pct"/>
                  <w:tcBorders>
                    <w:top w:val="single" w:sz="4" w:space="0" w:color="auto"/>
                    <w:left w:val="single" w:sz="4" w:space="0" w:color="auto"/>
                    <w:bottom w:val="single" w:sz="4" w:space="0" w:color="auto"/>
                    <w:right w:val="single" w:sz="4" w:space="0" w:color="auto"/>
                  </w:tcBorders>
                </w:tcPr>
                <w:p w14:paraId="12CD005D"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286" w:type="pct"/>
                  <w:tcBorders>
                    <w:top w:val="single" w:sz="4" w:space="0" w:color="auto"/>
                    <w:left w:val="single" w:sz="4" w:space="0" w:color="auto"/>
                    <w:bottom w:val="single" w:sz="4" w:space="0" w:color="auto"/>
                    <w:right w:val="single" w:sz="4" w:space="0" w:color="auto"/>
                  </w:tcBorders>
                </w:tcPr>
                <w:p w14:paraId="5D93B70A"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54" w:type="pct"/>
                  <w:tcBorders>
                    <w:top w:val="single" w:sz="4" w:space="0" w:color="auto"/>
                    <w:left w:val="single" w:sz="4" w:space="0" w:color="auto"/>
                    <w:bottom w:val="single" w:sz="4" w:space="0" w:color="auto"/>
                    <w:right w:val="single" w:sz="4" w:space="0" w:color="auto"/>
                  </w:tcBorders>
                </w:tcPr>
                <w:p w14:paraId="06E1F0E0" w14:textId="77777777" w:rsidR="007C634D" w:rsidRPr="00C12FF4" w:rsidRDefault="007C634D" w:rsidP="007C634D">
                  <w:pPr>
                    <w:keepNext/>
                    <w:keepLines/>
                    <w:rPr>
                      <w:rFonts w:ascii="Arial" w:hAnsi="Arial" w:cs="Arial"/>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tcPr>
                <w:p w14:paraId="24E2669E"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er BC</w:t>
                  </w:r>
                </w:p>
              </w:tc>
              <w:tc>
                <w:tcPr>
                  <w:tcW w:w="359" w:type="pct"/>
                  <w:tcBorders>
                    <w:top w:val="single" w:sz="4" w:space="0" w:color="auto"/>
                    <w:left w:val="single" w:sz="4" w:space="0" w:color="auto"/>
                    <w:bottom w:val="single" w:sz="4" w:space="0" w:color="auto"/>
                    <w:right w:val="single" w:sz="4" w:space="0" w:color="auto"/>
                  </w:tcBorders>
                </w:tcPr>
                <w:p w14:paraId="1C877971"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59" w:type="pct"/>
                  <w:tcBorders>
                    <w:top w:val="single" w:sz="4" w:space="0" w:color="auto"/>
                    <w:left w:val="single" w:sz="4" w:space="0" w:color="auto"/>
                    <w:bottom w:val="single" w:sz="4" w:space="0" w:color="auto"/>
                    <w:right w:val="single" w:sz="4" w:space="0" w:color="auto"/>
                  </w:tcBorders>
                </w:tcPr>
                <w:p w14:paraId="144AA6D1"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49" w:type="pct"/>
                  <w:tcBorders>
                    <w:top w:val="single" w:sz="4" w:space="0" w:color="auto"/>
                    <w:left w:val="single" w:sz="4" w:space="0" w:color="auto"/>
                    <w:bottom w:val="single" w:sz="4" w:space="0" w:color="auto"/>
                    <w:right w:val="single" w:sz="4" w:space="0" w:color="auto"/>
                  </w:tcBorders>
                </w:tcPr>
                <w:p w14:paraId="0EEE4D56" w14:textId="77777777" w:rsidR="007C634D" w:rsidRPr="00510AE6" w:rsidRDefault="007C634D" w:rsidP="007C634D">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56" w:type="pct"/>
                  <w:tcBorders>
                    <w:top w:val="single" w:sz="4" w:space="0" w:color="auto"/>
                    <w:left w:val="single" w:sz="4" w:space="0" w:color="auto"/>
                    <w:bottom w:val="single" w:sz="4" w:space="0" w:color="auto"/>
                    <w:right w:val="single" w:sz="4" w:space="0" w:color="auto"/>
                  </w:tcBorders>
                </w:tcPr>
                <w:p w14:paraId="67199290" w14:textId="77777777" w:rsidR="007C634D" w:rsidRPr="00510AE6" w:rsidRDefault="007C634D" w:rsidP="007C634D">
                  <w:pPr>
                    <w:keepNext/>
                    <w:keepLines/>
                    <w:rPr>
                      <w:rFonts w:ascii="Arial" w:hAnsi="Arial" w:cs="Arial"/>
                      <w:sz w:val="18"/>
                      <w:szCs w:val="18"/>
                    </w:rPr>
                  </w:pPr>
                </w:p>
              </w:tc>
              <w:tc>
                <w:tcPr>
                  <w:tcW w:w="484" w:type="pct"/>
                  <w:tcBorders>
                    <w:top w:val="single" w:sz="4" w:space="0" w:color="auto"/>
                    <w:left w:val="single" w:sz="4" w:space="0" w:color="auto"/>
                    <w:bottom w:val="single" w:sz="4" w:space="0" w:color="auto"/>
                    <w:right w:val="single" w:sz="4" w:space="0" w:color="auto"/>
                  </w:tcBorders>
                </w:tcPr>
                <w:p w14:paraId="5B18929A" w14:textId="77777777" w:rsidR="007C634D" w:rsidRPr="00510AE6" w:rsidRDefault="007C634D" w:rsidP="007C634D">
                  <w:pPr>
                    <w:keepNext/>
                    <w:keepLines/>
                    <w:rPr>
                      <w:rFonts w:ascii="Arial" w:hAnsi="Arial" w:cs="Arial"/>
                      <w:sz w:val="18"/>
                      <w:szCs w:val="18"/>
                      <w:lang w:eastAsia="zh-CN"/>
                    </w:rPr>
                  </w:pPr>
                  <w:r>
                    <w:rPr>
                      <w:rFonts w:ascii="Arial" w:hAnsi="Arial" w:cs="Arial"/>
                      <w:sz w:val="18"/>
                      <w:szCs w:val="18"/>
                      <w:lang w:eastAsia="zh-CN"/>
                    </w:rPr>
                    <w:t>FFS details</w:t>
                  </w:r>
                </w:p>
              </w:tc>
            </w:tr>
          </w:tbl>
          <w:p w14:paraId="74771B95" w14:textId="77777777" w:rsidR="007C634D" w:rsidRDefault="007C634D" w:rsidP="007C634D">
            <w:pPr>
              <w:rPr>
                <w:lang w:eastAsia="zh-CN"/>
              </w:rPr>
            </w:pPr>
            <w:r>
              <w:rPr>
                <w:rFonts w:hint="eastAsia"/>
                <w:lang w:eastAsia="zh-CN"/>
              </w:rPr>
              <w:t>N</w:t>
            </w:r>
            <w:r>
              <w:rPr>
                <w:lang w:eastAsia="zh-CN"/>
              </w:rPr>
              <w:t>ote:</w:t>
            </w:r>
          </w:p>
          <w:p w14:paraId="186A1B8B" w14:textId="77777777" w:rsidR="007C634D" w:rsidRPr="006A1095" w:rsidRDefault="007C634D" w:rsidP="002B0792">
            <w:pPr>
              <w:pStyle w:val="aff0"/>
              <w:numPr>
                <w:ilvl w:val="0"/>
                <w:numId w:val="25"/>
              </w:numPr>
              <w:spacing w:after="120"/>
              <w:ind w:leftChars="244" w:left="1006"/>
              <w:jc w:val="both"/>
              <w:rPr>
                <w:lang w:eastAsia="zh-CN"/>
              </w:rPr>
            </w:pPr>
            <w:r w:rsidRPr="006A1095">
              <w:rPr>
                <w:lang w:eastAsia="zh-CN"/>
              </w:rPr>
              <w:t>If UE supports Option1 for FG 37-1, the UE also needs to at least support Option1 for FG 22-1, UE may also support Option2 for FG22-1;</w:t>
            </w:r>
          </w:p>
          <w:p w14:paraId="39AF5314" w14:textId="77777777" w:rsidR="007C634D" w:rsidRPr="006A1095" w:rsidRDefault="007C634D" w:rsidP="002B0792">
            <w:pPr>
              <w:pStyle w:val="aff0"/>
              <w:numPr>
                <w:ilvl w:val="0"/>
                <w:numId w:val="25"/>
              </w:numPr>
              <w:spacing w:after="120"/>
              <w:ind w:leftChars="244" w:left="1006"/>
              <w:jc w:val="both"/>
              <w:rPr>
                <w:lang w:eastAsia="zh-CN"/>
              </w:rPr>
            </w:pPr>
            <w:r w:rsidRPr="006A1095">
              <w:rPr>
                <w:lang w:eastAsia="zh-CN"/>
              </w:rPr>
              <w:t>If UE supports Option2 for FG 37-1, the UE also needs to at least support Option2 for FG 22-1, UE may also support Option1 for FG22-1;</w:t>
            </w:r>
          </w:p>
          <w:p w14:paraId="26822105" w14:textId="142D1B8A" w:rsidR="007C634D" w:rsidRPr="007C634D" w:rsidRDefault="007C634D" w:rsidP="002B0792">
            <w:pPr>
              <w:pStyle w:val="aff0"/>
              <w:numPr>
                <w:ilvl w:val="0"/>
                <w:numId w:val="25"/>
              </w:numPr>
              <w:spacing w:after="120"/>
              <w:ind w:leftChars="244" w:left="1006"/>
              <w:jc w:val="both"/>
              <w:rPr>
                <w:lang w:eastAsia="zh-CN"/>
              </w:rPr>
            </w:pPr>
            <w:r w:rsidRPr="006A1095">
              <w:rPr>
                <w:lang w:eastAsia="zh-CN"/>
              </w:rPr>
              <w:t>If UE supports both Option1 and Option2 for FG 37-1, the UE also needs to support both Option1 and Option2 for FG 22-1;</w:t>
            </w:r>
          </w:p>
        </w:tc>
      </w:tr>
      <w:tr w:rsidR="00C652D9" w:rsidRPr="00965440" w14:paraId="65376FAB" w14:textId="77777777" w:rsidTr="004C0AC5">
        <w:tc>
          <w:tcPr>
            <w:tcW w:w="621" w:type="dxa"/>
          </w:tcPr>
          <w:p w14:paraId="3C4C49AF" w14:textId="06E78A48" w:rsidR="00C652D9" w:rsidRDefault="00FE07C2" w:rsidP="00965440">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55B38B00" w14:textId="23A8C60B" w:rsidR="00C652D9" w:rsidRDefault="00FE07C2" w:rsidP="00965440">
            <w:pPr>
              <w:jc w:val="both"/>
              <w:rPr>
                <w:sz w:val="22"/>
                <w:lang w:val="en-US"/>
              </w:rPr>
            </w:pPr>
            <w:r w:rsidRPr="00FE07C2">
              <w:rPr>
                <w:sz w:val="22"/>
                <w:lang w:val="en-US"/>
              </w:rPr>
              <w:t>Nokia, Nokia Shanghai Bell</w:t>
            </w:r>
          </w:p>
        </w:tc>
        <w:tc>
          <w:tcPr>
            <w:tcW w:w="19931" w:type="dxa"/>
          </w:tcPr>
          <w:p w14:paraId="4B4F0698" w14:textId="77777777" w:rsidR="00FE07C2" w:rsidRDefault="00FE07C2" w:rsidP="00FE07C2">
            <w:r>
              <w:t>Define the FG for support of UL TX switching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3"/>
              <w:gridCol w:w="1018"/>
              <w:gridCol w:w="2779"/>
              <w:gridCol w:w="1242"/>
              <w:gridCol w:w="1085"/>
              <w:gridCol w:w="1112"/>
              <w:gridCol w:w="1380"/>
              <w:gridCol w:w="1131"/>
              <w:gridCol w:w="1399"/>
              <w:gridCol w:w="1399"/>
              <w:gridCol w:w="1364"/>
              <w:gridCol w:w="1466"/>
              <w:gridCol w:w="1888"/>
            </w:tblGrid>
            <w:tr w:rsidR="00FE07C2" w:rsidRPr="0032718B" w14:paraId="0638A598" w14:textId="77777777" w:rsidTr="00CB3EA4">
              <w:trPr>
                <w:trHeight w:val="20"/>
              </w:trPr>
              <w:tc>
                <w:tcPr>
                  <w:tcW w:w="446" w:type="pct"/>
                  <w:tcBorders>
                    <w:top w:val="single" w:sz="4" w:space="0" w:color="auto"/>
                    <w:left w:val="single" w:sz="4" w:space="0" w:color="auto"/>
                    <w:bottom w:val="single" w:sz="4" w:space="0" w:color="auto"/>
                    <w:right w:val="single" w:sz="4" w:space="0" w:color="auto"/>
                  </w:tcBorders>
                  <w:hideMark/>
                </w:tcPr>
                <w:p w14:paraId="31BCC16A"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szCs w:val="18"/>
                      <w:lang w:eastAsia="ja-JP"/>
                    </w:rPr>
                    <w:t>3</w:t>
                  </w:r>
                  <w:r w:rsidRPr="003F6171">
                    <w:rPr>
                      <w:rFonts w:asciiTheme="majorHAnsi" w:eastAsia="ＭＳ 明朝" w:hAnsiTheme="majorHAnsi" w:cstheme="majorHAnsi" w:hint="eastAsia"/>
                      <w:szCs w:val="18"/>
                      <w:lang w:eastAsia="ja-JP"/>
                    </w:rPr>
                    <w:t>7</w:t>
                  </w:r>
                  <w:r w:rsidRPr="003F6171">
                    <w:rPr>
                      <w:rFonts w:asciiTheme="majorHAnsi" w:hAnsiTheme="majorHAnsi" w:cstheme="majorHAnsi"/>
                      <w:szCs w:val="18"/>
                      <w:lang w:eastAsia="ja-JP"/>
                    </w:rPr>
                    <w:t>. [NR_RF_FR1_enh]</w:t>
                  </w:r>
                </w:p>
              </w:tc>
              <w:tc>
                <w:tcPr>
                  <w:tcW w:w="173" w:type="pct"/>
                  <w:tcBorders>
                    <w:top w:val="single" w:sz="4" w:space="0" w:color="auto"/>
                    <w:left w:val="single" w:sz="4" w:space="0" w:color="auto"/>
                    <w:bottom w:val="single" w:sz="4" w:space="0" w:color="auto"/>
                    <w:right w:val="single" w:sz="4" w:space="0" w:color="auto"/>
                  </w:tcBorders>
                  <w:hideMark/>
                </w:tcPr>
                <w:p w14:paraId="3154BFA6"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szCs w:val="18"/>
                      <w:lang w:eastAsia="ja-JP"/>
                    </w:rPr>
                    <w:t>37-1</w:t>
                  </w:r>
                </w:p>
              </w:tc>
              <w:tc>
                <w:tcPr>
                  <w:tcW w:w="258" w:type="pct"/>
                  <w:tcBorders>
                    <w:top w:val="single" w:sz="4" w:space="0" w:color="auto"/>
                    <w:left w:val="single" w:sz="4" w:space="0" w:color="auto"/>
                    <w:bottom w:val="single" w:sz="4" w:space="0" w:color="auto"/>
                    <w:right w:val="single" w:sz="4" w:space="0" w:color="auto"/>
                  </w:tcBorders>
                </w:tcPr>
                <w:p w14:paraId="1B49095D" w14:textId="77777777" w:rsidR="00FE07C2" w:rsidRPr="003F6171" w:rsidRDefault="00FE07C2" w:rsidP="00FE07C2">
                  <w:pPr>
                    <w:pStyle w:val="TAL"/>
                    <w:rPr>
                      <w:rFonts w:asciiTheme="majorHAnsi" w:hAnsiTheme="majorHAnsi" w:cstheme="majorHAnsi"/>
                      <w:szCs w:val="18"/>
                      <w:lang w:eastAsia="zh-CN"/>
                    </w:rPr>
                  </w:pPr>
                  <w:r w:rsidRPr="003F6171">
                    <w:rPr>
                      <w:rFonts w:asciiTheme="majorHAnsi" w:hAnsiTheme="majorHAnsi" w:cstheme="majorHAnsi"/>
                      <w:szCs w:val="18"/>
                      <w:lang w:eastAsia="zh-CN"/>
                    </w:rPr>
                    <w:t>Indicating supported option for UL Tx switching for 2Tx-2Tx inter-band UL CA</w:t>
                  </w:r>
                </w:p>
              </w:tc>
              <w:tc>
                <w:tcPr>
                  <w:tcW w:w="705" w:type="pct"/>
                  <w:tcBorders>
                    <w:top w:val="single" w:sz="4" w:space="0" w:color="auto"/>
                    <w:left w:val="single" w:sz="4" w:space="0" w:color="auto"/>
                    <w:bottom w:val="single" w:sz="4" w:space="0" w:color="auto"/>
                    <w:right w:val="single" w:sz="4" w:space="0" w:color="auto"/>
                  </w:tcBorders>
                </w:tcPr>
                <w:p w14:paraId="5BF90841" w14:textId="77777777" w:rsidR="00FE07C2" w:rsidRPr="003F6171" w:rsidRDefault="00FE07C2" w:rsidP="00FE07C2">
                  <w:pPr>
                    <w:pStyle w:val="TAL"/>
                    <w:rPr>
                      <w:rFonts w:cs="Arial"/>
                      <w:szCs w:val="18"/>
                      <w:lang w:eastAsia="zh-CN"/>
                    </w:rPr>
                  </w:pPr>
                  <w:r w:rsidRPr="003F6171">
                    <w:rPr>
                      <w:rFonts w:cs="Arial"/>
                      <w:szCs w:val="18"/>
                      <w:lang w:eastAsia="zh-CN"/>
                    </w:rPr>
                    <w:t>Indicating support</w:t>
                  </w:r>
                  <w:r w:rsidRPr="003F6171">
                    <w:rPr>
                      <w:rFonts w:cs="Arial"/>
                      <w:color w:val="FF0000"/>
                      <w:szCs w:val="18"/>
                      <w:lang w:eastAsia="zh-CN"/>
                    </w:rPr>
                    <w:t xml:space="preserve"> </w:t>
                  </w:r>
                  <w:r w:rsidRPr="003F6171">
                    <w:rPr>
                      <w:rFonts w:cs="Arial"/>
                      <w:szCs w:val="18"/>
                      <w:lang w:eastAsia="zh-CN"/>
                    </w:rPr>
                    <w:t>for 2Tx-2Tx UL Tx switching for inter-band UL CA</w:t>
                  </w:r>
                </w:p>
                <w:p w14:paraId="7BBE8CC9" w14:textId="77777777" w:rsidR="00FE07C2" w:rsidRPr="003F6171" w:rsidRDefault="00FE07C2" w:rsidP="00FE07C2">
                  <w:pPr>
                    <w:snapToGrid w:val="0"/>
                    <w:spacing w:afterLines="50" w:after="120"/>
                    <w:jc w:val="both"/>
                    <w:rPr>
                      <w:rFonts w:asciiTheme="majorHAnsi" w:hAnsiTheme="majorHAnsi" w:cstheme="majorHAnsi"/>
                      <w:strike/>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82BFFCB" w14:textId="77777777" w:rsidR="00FE07C2" w:rsidRPr="003F6171" w:rsidRDefault="00FE07C2" w:rsidP="00FE07C2">
                  <w:pPr>
                    <w:pStyle w:val="TAL"/>
                    <w:rPr>
                      <w:rFonts w:asciiTheme="majorHAnsi" w:eastAsia="ＭＳ 明朝" w:hAnsiTheme="majorHAnsi" w:cstheme="majorHAnsi"/>
                      <w:strike/>
                      <w:szCs w:val="18"/>
                      <w:lang w:eastAsia="ja-JP"/>
                    </w:rPr>
                  </w:pPr>
                  <w:r w:rsidRPr="003F6171">
                    <w:rPr>
                      <w:rFonts w:asciiTheme="majorHAnsi" w:eastAsia="ＭＳ 明朝" w:hAnsiTheme="majorHAnsi" w:cstheme="majorHAnsi"/>
                      <w:szCs w:val="18"/>
                      <w:lang w:eastAsia="ja-JP"/>
                    </w:rPr>
                    <w:t>22-1</w:t>
                  </w:r>
                </w:p>
              </w:tc>
              <w:tc>
                <w:tcPr>
                  <w:tcW w:w="275" w:type="pct"/>
                  <w:tcBorders>
                    <w:top w:val="single" w:sz="4" w:space="0" w:color="auto"/>
                    <w:left w:val="single" w:sz="4" w:space="0" w:color="auto"/>
                    <w:bottom w:val="single" w:sz="4" w:space="0" w:color="auto"/>
                    <w:right w:val="single" w:sz="4" w:space="0" w:color="auto"/>
                  </w:tcBorders>
                  <w:hideMark/>
                </w:tcPr>
                <w:p w14:paraId="2B00E37E"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Y</w:t>
                  </w:r>
                  <w:r w:rsidRPr="003F6171">
                    <w:rPr>
                      <w:rFonts w:asciiTheme="majorHAnsi" w:hAnsiTheme="majorHAnsi" w:cstheme="majorHAnsi"/>
                      <w:szCs w:val="18"/>
                      <w:lang w:eastAsia="ja-JP"/>
                    </w:rPr>
                    <w:t>es</w:t>
                  </w:r>
                </w:p>
              </w:tc>
              <w:tc>
                <w:tcPr>
                  <w:tcW w:w="282" w:type="pct"/>
                  <w:tcBorders>
                    <w:top w:val="single" w:sz="4" w:space="0" w:color="auto"/>
                    <w:left w:val="single" w:sz="4" w:space="0" w:color="auto"/>
                    <w:bottom w:val="single" w:sz="4" w:space="0" w:color="auto"/>
                    <w:right w:val="single" w:sz="4" w:space="0" w:color="auto"/>
                  </w:tcBorders>
                </w:tcPr>
                <w:p w14:paraId="5C241CF5"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0" w:type="pct"/>
                  <w:tcBorders>
                    <w:top w:val="single" w:sz="4" w:space="0" w:color="auto"/>
                    <w:left w:val="single" w:sz="4" w:space="0" w:color="auto"/>
                    <w:bottom w:val="single" w:sz="4" w:space="0" w:color="auto"/>
                    <w:right w:val="single" w:sz="4" w:space="0" w:color="auto"/>
                  </w:tcBorders>
                </w:tcPr>
                <w:p w14:paraId="7077C814" w14:textId="77777777" w:rsidR="00FE07C2" w:rsidRPr="003F6171" w:rsidRDefault="00FE07C2" w:rsidP="00FE07C2">
                  <w:pPr>
                    <w:pStyle w:val="TAL"/>
                    <w:rPr>
                      <w:rFonts w:asciiTheme="majorHAnsi" w:hAnsiTheme="majorHAnsi" w:cstheme="majorHAnsi"/>
                      <w:szCs w:val="18"/>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E43A8BE"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P</w:t>
                  </w:r>
                  <w:r w:rsidRPr="003F6171">
                    <w:rPr>
                      <w:rFonts w:asciiTheme="majorHAnsi" w:hAnsiTheme="majorHAnsi" w:cstheme="majorHAnsi"/>
                      <w:szCs w:val="18"/>
                      <w:lang w:eastAsia="ja-JP"/>
                    </w:rPr>
                    <w:t>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4AD5611"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8CBAA3C"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 (FR1 only)</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4E9464"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hint="eastAsia"/>
                      <w:szCs w:val="18"/>
                      <w:lang w:eastAsia="ja-JP"/>
                    </w:rPr>
                    <w:t>N</w:t>
                  </w:r>
                  <w:r w:rsidRPr="003F6171">
                    <w:rPr>
                      <w:rFonts w:asciiTheme="majorHAnsi" w:hAnsiTheme="majorHAnsi" w:cstheme="majorHAnsi"/>
                      <w:szCs w:val="18"/>
                      <w:lang w:eastAsia="ja-JP"/>
                    </w:rPr>
                    <w:t>/A</w:t>
                  </w:r>
                </w:p>
              </w:tc>
              <w:tc>
                <w:tcPr>
                  <w:tcW w:w="372" w:type="pct"/>
                  <w:tcBorders>
                    <w:top w:val="single" w:sz="4" w:space="0" w:color="auto"/>
                    <w:left w:val="single" w:sz="4" w:space="0" w:color="auto"/>
                    <w:bottom w:val="single" w:sz="4" w:space="0" w:color="auto"/>
                    <w:right w:val="single" w:sz="4" w:space="0" w:color="auto"/>
                  </w:tcBorders>
                </w:tcPr>
                <w:p w14:paraId="099F9CF1" w14:textId="77777777" w:rsidR="00FE07C2" w:rsidRPr="003F6171" w:rsidRDefault="00FE07C2" w:rsidP="00FE07C2">
                  <w:pPr>
                    <w:pStyle w:val="TAL"/>
                    <w:rPr>
                      <w:rFonts w:asciiTheme="majorHAnsi" w:hAnsiTheme="majorHAnsi" w:cstheme="majorHAnsi"/>
                      <w:szCs w:val="18"/>
                    </w:rPr>
                  </w:pPr>
                  <w:r w:rsidRPr="003F6171">
                    <w:rPr>
                      <w:rFonts w:asciiTheme="majorHAnsi" w:hAnsiTheme="majorHAnsi" w:cstheme="majorHAnsi"/>
                      <w:szCs w:val="18"/>
                    </w:rPr>
                    <w:t>The UE supports the same options as signalled by FG 22-1.</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B549082" w14:textId="77777777" w:rsidR="00FE07C2" w:rsidRPr="003F6171" w:rsidRDefault="00FE07C2" w:rsidP="00FE07C2">
                  <w:pPr>
                    <w:pStyle w:val="TAL"/>
                    <w:rPr>
                      <w:rFonts w:asciiTheme="majorHAnsi" w:hAnsiTheme="majorHAnsi" w:cstheme="majorHAnsi"/>
                      <w:szCs w:val="18"/>
                      <w:lang w:eastAsia="ja-JP"/>
                    </w:rPr>
                  </w:pPr>
                  <w:r w:rsidRPr="003F6171">
                    <w:rPr>
                      <w:rFonts w:asciiTheme="majorHAnsi" w:hAnsiTheme="majorHAnsi" w:cstheme="majorHAnsi"/>
                      <w:szCs w:val="18"/>
                      <w:lang w:eastAsia="ja-JP"/>
                    </w:rPr>
                    <w:t>FFS details</w:t>
                  </w:r>
                </w:p>
              </w:tc>
            </w:tr>
          </w:tbl>
          <w:p w14:paraId="46356DF1" w14:textId="77777777" w:rsidR="00FE07C2" w:rsidRDefault="00FE07C2" w:rsidP="00FE07C2"/>
          <w:p w14:paraId="63E86354" w14:textId="61DBA9C7" w:rsidR="00C652D9" w:rsidRPr="00CB3EA4" w:rsidRDefault="00FE07C2" w:rsidP="0046296F">
            <w:pPr>
              <w:rPr>
                <w:b/>
                <w:bCs/>
              </w:rPr>
            </w:pPr>
            <w:r w:rsidRPr="006C27C9">
              <w:rPr>
                <w:b/>
                <w:bCs/>
              </w:rPr>
              <w:lastRenderedPageBreak/>
              <w:t xml:space="preserve">Proposal: Consider the observations and modifications proposed above for the next version of </w:t>
            </w:r>
            <w:r>
              <w:rPr>
                <w:b/>
                <w:bCs/>
              </w:rPr>
              <w:t xml:space="preserve">the corresponding </w:t>
            </w:r>
            <w:r w:rsidRPr="006C27C9">
              <w:rPr>
                <w:b/>
                <w:bCs/>
              </w:rPr>
              <w:t>RAN1 UE features list.</w:t>
            </w:r>
          </w:p>
        </w:tc>
      </w:tr>
      <w:tr w:rsidR="00C652D9" w:rsidRPr="00965440" w14:paraId="003F96A1" w14:textId="77777777" w:rsidTr="004C0AC5">
        <w:tc>
          <w:tcPr>
            <w:tcW w:w="621" w:type="dxa"/>
          </w:tcPr>
          <w:p w14:paraId="36A845B2" w14:textId="599B6F02" w:rsidR="00C652D9" w:rsidRDefault="009160F1" w:rsidP="00965440">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70868EF5" w14:textId="3D11FB59" w:rsidR="00C652D9" w:rsidRDefault="009160F1" w:rsidP="00965440">
            <w:pPr>
              <w:jc w:val="both"/>
              <w:rPr>
                <w:sz w:val="22"/>
                <w:lang w:val="en-US"/>
              </w:rPr>
            </w:pPr>
            <w:r w:rsidRPr="009160F1">
              <w:rPr>
                <w:sz w:val="22"/>
                <w:lang w:val="en-US"/>
              </w:rPr>
              <w:t>Qualcomm</w:t>
            </w:r>
          </w:p>
        </w:tc>
        <w:tc>
          <w:tcPr>
            <w:tcW w:w="19931" w:type="dxa"/>
          </w:tcPr>
          <w:p w14:paraId="627BCFD4" w14:textId="77777777" w:rsidR="00CB3EA4" w:rsidRDefault="00CB3EA4" w:rsidP="00CB3EA4">
            <w:pPr>
              <w:rPr>
                <w:lang w:eastAsia="zh-CN"/>
              </w:rPr>
            </w:pPr>
            <w:r>
              <w:rPr>
                <w:lang w:eastAsia="zh-CN"/>
              </w:rPr>
              <w:t>I</w:t>
            </w:r>
            <w:r>
              <w:rPr>
                <w:rFonts w:hint="eastAsia"/>
                <w:lang w:eastAsia="zh-CN"/>
              </w:rPr>
              <w:t>n</w:t>
            </w:r>
            <w:r>
              <w:rPr>
                <w:lang w:eastAsia="zh-CN"/>
              </w:rPr>
              <w:t xml:space="preserve"> RAN1 #106-emeeting, RAN2 made the following agreement </w:t>
            </w:r>
            <w:r>
              <w:rPr>
                <w:lang w:eastAsia="zh-CN"/>
              </w:rPr>
              <w:fldChar w:fldCharType="begin"/>
            </w:r>
            <w:r>
              <w:rPr>
                <w:lang w:eastAsia="zh-CN"/>
              </w:rPr>
              <w:instrText xml:space="preserve"> REF _Ref86673491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fe"/>
              <w:tblW w:w="0" w:type="auto"/>
              <w:tblLook w:val="04A0" w:firstRow="1" w:lastRow="0" w:firstColumn="1" w:lastColumn="0" w:noHBand="0" w:noVBand="1"/>
            </w:tblPr>
            <w:tblGrid>
              <w:gridCol w:w="13315"/>
            </w:tblGrid>
            <w:tr w:rsidR="00CB3EA4" w14:paraId="7F60FE2B" w14:textId="77777777" w:rsidTr="00B65A59">
              <w:tc>
                <w:tcPr>
                  <w:tcW w:w="13315" w:type="dxa"/>
                </w:tcPr>
                <w:p w14:paraId="42E0D0A8" w14:textId="77777777" w:rsidR="00CB3EA4" w:rsidRDefault="00CB3EA4" w:rsidP="00CB3EA4">
                  <w:pPr>
                    <w:pStyle w:val="CRCoverPage"/>
                    <w:spacing w:after="0"/>
                    <w:ind w:leftChars="26" w:left="62"/>
                    <w:rPr>
                      <w:rFonts w:eastAsia="SimSun"/>
                      <w:lang w:eastAsia="zh-CN"/>
                    </w:rPr>
                  </w:pPr>
                  <w:r>
                    <w:rPr>
                      <w:rFonts w:eastAsia="SimSun"/>
                      <w:lang w:eastAsia="zh-CN"/>
                    </w:rPr>
                    <w:t>Based on the following RAN2 agreements made in RAN2 #115 meeting, the R16 UE capability reporting should be extended to cover R17 scenarios.</w:t>
                  </w:r>
                </w:p>
                <w:p w14:paraId="45B1924D" w14:textId="77777777" w:rsidR="00CB3EA4" w:rsidRDefault="00CB3EA4" w:rsidP="00CB3EA4">
                  <w:pPr>
                    <w:pStyle w:val="Agreement"/>
                    <w:spacing w:line="280" w:lineRule="atLeast"/>
                    <w:ind w:leftChars="84" w:left="562"/>
                    <w:jc w:val="both"/>
                    <w:rPr>
                      <w:b w:val="0"/>
                    </w:rPr>
                  </w:pPr>
                  <w:r>
                    <w:rPr>
                      <w:b w:val="0"/>
                    </w:rPr>
                    <w:t xml:space="preserve">No need to introduce Rel-17 UE capability of DL interruption for 2Tx-2Tx switching. The Rel-16 UE capability of DL interruption for 1Tx-2Tx switching applies to 2Tx-2Tx switching as well. </w:t>
                  </w:r>
                </w:p>
                <w:p w14:paraId="48466292" w14:textId="77777777" w:rsidR="00CB3EA4" w:rsidRDefault="00CB3EA4" w:rsidP="00CB3EA4">
                  <w:pPr>
                    <w:pStyle w:val="Agreement"/>
                    <w:spacing w:line="280" w:lineRule="atLeast"/>
                    <w:ind w:leftChars="84" w:left="562"/>
                    <w:jc w:val="both"/>
                    <w:rPr>
                      <w:b w:val="0"/>
                    </w:rPr>
                  </w:pPr>
                  <w:r>
                    <w:rPr>
                      <w:b w:val="0"/>
                    </w:rPr>
                    <w:t xml:space="preserve">To introduce Rel-17 per-band pair UE capability to indicate a different switching time for 2Tx-2Tx switching for a given BC (Option 1). </w:t>
                  </w:r>
                </w:p>
                <w:p w14:paraId="4F4069A2" w14:textId="77777777" w:rsidR="00CB3EA4" w:rsidRDefault="00CB3EA4" w:rsidP="00CB3EA4">
                  <w:pPr>
                    <w:pStyle w:val="Agreement"/>
                    <w:spacing w:line="280" w:lineRule="atLeast"/>
                    <w:ind w:leftChars="84" w:left="562"/>
                    <w:jc w:val="both"/>
                    <w:rPr>
                      <w:b w:val="0"/>
                    </w:rPr>
                  </w:pPr>
                  <w:r>
                    <w:rPr>
                      <w:b w:val="0"/>
                    </w:rPr>
                    <w:t xml:space="preserve">The Rel-16 filter </w:t>
                  </w:r>
                  <w:r>
                    <w:rPr>
                      <w:b w:val="0"/>
                      <w:i/>
                    </w:rPr>
                    <w:t>uplinkTxSwitchRequest-r16</w:t>
                  </w:r>
                  <w:r>
                    <w:rPr>
                      <w:b w:val="0"/>
                    </w:rPr>
                    <w:t xml:space="preserve"> can be reused to request Rel-17 UL Tx switching UE capability. </w:t>
                  </w:r>
                </w:p>
                <w:p w14:paraId="75214995" w14:textId="77777777" w:rsidR="00CB3EA4" w:rsidRDefault="00CB3EA4" w:rsidP="00CB3EA4">
                  <w:pPr>
                    <w:pStyle w:val="Agreement"/>
                    <w:spacing w:line="280" w:lineRule="atLeast"/>
                    <w:ind w:leftChars="84" w:left="562"/>
                    <w:jc w:val="both"/>
                    <w:rPr>
                      <w:b w:val="0"/>
                    </w:rPr>
                  </w:pPr>
                  <w:r>
                    <w:rPr>
                      <w:b w:val="0"/>
                    </w:rPr>
                    <w:t>For R17 1Tx-2Tx/2Tx-2Tx switching between 1 carrier on band A and 2 contiguous aggregated carriers on band B for SUL and UL CA, RAN2 takes the following way-forward as RAN2 understanding.</w:t>
                  </w:r>
                </w:p>
                <w:p w14:paraId="1910E240" w14:textId="77777777" w:rsidR="00CB3EA4" w:rsidRDefault="00CB3EA4" w:rsidP="00CB3EA4">
                  <w:pPr>
                    <w:pStyle w:val="Agreement"/>
                    <w:numPr>
                      <w:ilvl w:val="0"/>
                      <w:numId w:val="0"/>
                    </w:numPr>
                    <w:tabs>
                      <w:tab w:val="left" w:pos="420"/>
                    </w:tabs>
                    <w:ind w:leftChars="264" w:left="634"/>
                    <w:rPr>
                      <w:b w:val="0"/>
                    </w:rPr>
                  </w:pPr>
                  <w:r>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37C47450" w14:textId="77777777" w:rsidR="00CB3EA4" w:rsidRDefault="00CB3EA4" w:rsidP="00CB3EA4">
                  <w:pPr>
                    <w:pStyle w:val="Agreement"/>
                    <w:spacing w:line="280" w:lineRule="atLeast"/>
                    <w:ind w:leftChars="84" w:left="562"/>
                    <w:jc w:val="both"/>
                    <w:rPr>
                      <w:b w:val="0"/>
                    </w:rPr>
                  </w:pPr>
                  <w:r>
                    <w:rPr>
                      <w:b w:val="0"/>
                    </w:rPr>
                    <w:t>On band B, the fallback capability from 2 CCs to 1 CC can be supported in the legacy way.</w:t>
                  </w:r>
                </w:p>
                <w:p w14:paraId="06AEEA59" w14:textId="77777777" w:rsidR="00CB3EA4" w:rsidRPr="00EA03C2" w:rsidRDefault="00CB3EA4" w:rsidP="00CB3EA4">
                  <w:pPr>
                    <w:rPr>
                      <w:lang w:eastAsia="en-GB"/>
                    </w:rPr>
                  </w:pPr>
                </w:p>
              </w:tc>
            </w:tr>
          </w:tbl>
          <w:p w14:paraId="4703AD69" w14:textId="77777777" w:rsidR="00CB3EA4" w:rsidRDefault="00CB3EA4" w:rsidP="00CB3EA4">
            <w:pPr>
              <w:rPr>
                <w:lang w:eastAsia="zh-CN"/>
              </w:rPr>
            </w:pPr>
          </w:p>
          <w:p w14:paraId="73205D4C" w14:textId="77777777" w:rsidR="00CB3EA4" w:rsidRPr="00E9690D" w:rsidRDefault="00CB3EA4" w:rsidP="00CB3EA4">
            <w:pPr>
              <w:rPr>
                <w:lang w:eastAsia="zh-CN"/>
              </w:rPr>
            </w:pPr>
            <w:r>
              <w:rPr>
                <w:lang w:eastAsia="zh-CN"/>
              </w:rPr>
              <w:t>Based on the agreement, we made following observation and share our initial considerations.</w:t>
            </w:r>
          </w:p>
          <w:tbl>
            <w:tblPr>
              <w:tblW w:w="13159" w:type="dxa"/>
              <w:tblCellMar>
                <w:left w:w="0" w:type="dxa"/>
                <w:right w:w="0" w:type="dxa"/>
              </w:tblCellMar>
              <w:tblLook w:val="0420" w:firstRow="1" w:lastRow="0" w:firstColumn="0" w:lastColumn="0" w:noHBand="0" w:noVBand="1"/>
            </w:tblPr>
            <w:tblGrid>
              <w:gridCol w:w="4185"/>
              <w:gridCol w:w="3545"/>
              <w:gridCol w:w="2610"/>
              <w:gridCol w:w="2819"/>
            </w:tblGrid>
            <w:tr w:rsidR="00CB3EA4" w:rsidRPr="006F1FCD" w14:paraId="777EB6C9" w14:textId="77777777" w:rsidTr="00B65A59">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829BD" w14:textId="77777777" w:rsidR="00CB3EA4" w:rsidRPr="006F1FCD" w:rsidRDefault="00CB3EA4" w:rsidP="00CB3EA4">
                  <w:pPr>
                    <w:rPr>
                      <w:lang w:eastAsia="zh-CN"/>
                    </w:rPr>
                  </w:pPr>
                  <w:r w:rsidRPr="006F1FCD">
                    <w:rPr>
                      <w:lang w:eastAsia="zh-CN"/>
                    </w:rPr>
                    <w:t>Capability name</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561EB0" w14:textId="77777777" w:rsidR="00CB3EA4" w:rsidRPr="006F1FCD" w:rsidRDefault="00CB3EA4" w:rsidP="00CB3EA4">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41669" w14:textId="77777777" w:rsidR="00CB3EA4" w:rsidRPr="006F1FCD" w:rsidRDefault="00CB3EA4" w:rsidP="00CB3EA4">
                  <w:pPr>
                    <w:rPr>
                      <w:lang w:eastAsia="zh-CN"/>
                    </w:rPr>
                  </w:pPr>
                  <w:r w:rsidRPr="006F1FCD">
                    <w:rPr>
                      <w:lang w:eastAsia="zh-CN"/>
                    </w:rPr>
                    <w:t>R16</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3C9721" w14:textId="77777777" w:rsidR="00CB3EA4" w:rsidRPr="006F1FCD" w:rsidRDefault="00CB3EA4" w:rsidP="00CB3EA4">
                  <w:pPr>
                    <w:rPr>
                      <w:lang w:eastAsia="zh-CN"/>
                    </w:rPr>
                  </w:pPr>
                  <w:r>
                    <w:rPr>
                      <w:lang w:eastAsia="zh-CN"/>
                    </w:rPr>
                    <w:t xml:space="preserve">Views on </w:t>
                  </w:r>
                  <w:r w:rsidRPr="006F1FCD">
                    <w:rPr>
                      <w:lang w:eastAsia="zh-CN"/>
                    </w:rPr>
                    <w:t>R17</w:t>
                  </w:r>
                  <w:r>
                    <w:rPr>
                      <w:lang w:eastAsia="zh-CN"/>
                    </w:rPr>
                    <w:t xml:space="preserve"> </w:t>
                  </w:r>
                </w:p>
              </w:tc>
            </w:tr>
            <w:tr w:rsidR="00CB3EA4" w:rsidRPr="006F1FCD" w14:paraId="789A128B" w14:textId="77777777" w:rsidTr="00B65A59">
              <w:trPr>
                <w:trHeight w:val="372"/>
              </w:trPr>
              <w:tc>
                <w:tcPr>
                  <w:tcW w:w="418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72924" w14:textId="77777777" w:rsidR="00CB3EA4" w:rsidRPr="006F1FCD" w:rsidRDefault="00CB3EA4" w:rsidP="00CB3EA4">
                  <w:pPr>
                    <w:rPr>
                      <w:lang w:eastAsia="zh-CN"/>
                    </w:rPr>
                  </w:pPr>
                  <w:r w:rsidRPr="006F1FCD">
                    <w:rPr>
                      <w:i/>
                      <w:iCs/>
                      <w:lang w:eastAsia="zh-CN"/>
                    </w:rPr>
                    <w:t>ULTxSwitchingBandPair</w:t>
                  </w:r>
                </w:p>
              </w:tc>
              <w:tc>
                <w:tcPr>
                  <w:tcW w:w="3545"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632281E" w14:textId="77777777" w:rsidR="00CB3EA4" w:rsidRPr="006F1FCD" w:rsidRDefault="00CB3EA4" w:rsidP="00CB3EA4">
                  <w:pPr>
                    <w:rPr>
                      <w:lang w:eastAsia="zh-CN"/>
                    </w:rPr>
                  </w:pPr>
                  <w:r w:rsidRPr="006F1FCD">
                    <w:rPr>
                      <w:i/>
                      <w:iCs/>
                      <w:lang w:eastAsia="zh-CN"/>
                    </w:rPr>
                    <w:t xml:space="preserve">bandIndexUL1, bandIndexUL2 </w:t>
                  </w:r>
                </w:p>
              </w:tc>
              <w:tc>
                <w:tcPr>
                  <w:tcW w:w="261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4D39B8CD"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3A736943" w14:textId="77777777" w:rsidR="00CB3EA4" w:rsidRPr="006F1FCD" w:rsidRDefault="00CB3EA4" w:rsidP="00CB3EA4">
                  <w:pPr>
                    <w:rPr>
                      <w:lang w:eastAsia="zh-CN"/>
                    </w:rPr>
                  </w:pPr>
                  <w:r w:rsidRPr="006F1FCD">
                    <w:rPr>
                      <w:lang w:eastAsia="zh-CN"/>
                    </w:rPr>
                    <w:t>Agreed</w:t>
                  </w:r>
                </w:p>
              </w:tc>
            </w:tr>
            <w:tr w:rsidR="00CB3EA4" w:rsidRPr="006F1FCD" w14:paraId="6B333819" w14:textId="77777777" w:rsidTr="00B65A59">
              <w:trPr>
                <w:trHeight w:val="2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C64B37" w14:textId="77777777" w:rsidR="00CB3EA4" w:rsidRPr="006F1FCD" w:rsidRDefault="00CB3EA4" w:rsidP="00CB3EA4">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06C66" w14:textId="77777777" w:rsidR="00CB3EA4" w:rsidRPr="006F1FCD" w:rsidRDefault="00CB3EA4" w:rsidP="00CB3EA4">
                  <w:pPr>
                    <w:rPr>
                      <w:lang w:eastAsia="zh-CN"/>
                    </w:rPr>
                  </w:pPr>
                  <w:r w:rsidRPr="006F1FCD">
                    <w:rPr>
                      <w:i/>
                      <w:iCs/>
                      <w:lang w:eastAsia="zh-CN"/>
                    </w:rPr>
                    <w:t>uplinkTxSwitchingPeriod</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8B62B7"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6E244" w14:textId="77777777" w:rsidR="00CB3EA4" w:rsidRPr="006F1FCD" w:rsidRDefault="00CB3EA4" w:rsidP="00CB3EA4">
                  <w:pPr>
                    <w:rPr>
                      <w:lang w:eastAsia="zh-CN"/>
                    </w:rPr>
                  </w:pPr>
                  <w:r w:rsidRPr="006F1FCD">
                    <w:rPr>
                      <w:lang w:eastAsia="zh-CN"/>
                    </w:rPr>
                    <w:t>Agreed</w:t>
                  </w:r>
                  <w:r>
                    <w:rPr>
                      <w:lang w:eastAsia="zh-CN"/>
                    </w:rPr>
                    <w:t xml:space="preserve"> </w:t>
                  </w:r>
                </w:p>
              </w:tc>
            </w:tr>
            <w:tr w:rsidR="00CB3EA4" w:rsidRPr="006F1FCD" w14:paraId="1F936479" w14:textId="77777777" w:rsidTr="00B65A59">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FBF86A" w14:textId="77777777" w:rsidR="00CB3EA4" w:rsidRPr="006F1FCD" w:rsidRDefault="00CB3EA4" w:rsidP="00CB3EA4">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5D28D" w14:textId="77777777" w:rsidR="00CB3EA4" w:rsidRPr="006F1FCD" w:rsidRDefault="00CB3EA4" w:rsidP="00CB3EA4">
                  <w:pPr>
                    <w:rPr>
                      <w:lang w:eastAsia="zh-CN"/>
                    </w:rPr>
                  </w:pPr>
                  <w:r w:rsidRPr="006F1FCD">
                    <w:rPr>
                      <w:i/>
                      <w:iCs/>
                      <w:lang w:eastAsia="zh-CN"/>
                    </w:rPr>
                    <w:t>uplinkTxSwitching-DL-Interruption</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B2F1B"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B0E60" w14:textId="77777777" w:rsidR="00CB3EA4" w:rsidRPr="006F1FCD" w:rsidRDefault="00CB3EA4" w:rsidP="00CB3EA4">
                  <w:pPr>
                    <w:rPr>
                      <w:lang w:eastAsia="zh-CN"/>
                    </w:rPr>
                  </w:pPr>
                  <w:r w:rsidRPr="006F1FCD">
                    <w:rPr>
                      <w:lang w:eastAsia="zh-CN"/>
                    </w:rPr>
                    <w:t>No</w:t>
                  </w:r>
                  <w:r>
                    <w:rPr>
                      <w:lang w:eastAsia="zh-CN"/>
                    </w:rPr>
                    <w:t xml:space="preserve"> need </w:t>
                  </w:r>
                </w:p>
              </w:tc>
            </w:tr>
            <w:tr w:rsidR="00CB3EA4" w:rsidRPr="006F1FCD" w14:paraId="5C18B107" w14:textId="77777777" w:rsidTr="00B65A59">
              <w:trPr>
                <w:trHeight w:val="610"/>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824980" w14:textId="77777777" w:rsidR="00CB3EA4" w:rsidRPr="006F1FCD" w:rsidRDefault="00CB3EA4" w:rsidP="00CB3EA4">
                  <w:pPr>
                    <w:rPr>
                      <w:lang w:eastAsia="zh-CN"/>
                    </w:rPr>
                  </w:pPr>
                  <w:r w:rsidRPr="006F1FCD">
                    <w:rPr>
                      <w:i/>
                      <w:iCs/>
                      <w:lang w:eastAsia="zh-CN"/>
                    </w:rPr>
                    <w:t>supportedBandCombinationList-UplinkTxSwitch</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AA1A5" w14:textId="77777777" w:rsidR="00CB3EA4" w:rsidRPr="006F1FCD" w:rsidRDefault="00CB3EA4" w:rsidP="00CB3EA4">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81161"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F994C" w14:textId="77777777" w:rsidR="00CB3EA4" w:rsidRPr="006F1FCD" w:rsidRDefault="00CB3EA4" w:rsidP="00CB3EA4">
                  <w:pPr>
                    <w:rPr>
                      <w:lang w:eastAsia="zh-CN"/>
                    </w:rPr>
                  </w:pPr>
                  <w:r>
                    <w:rPr>
                      <w:lang w:eastAsia="zh-CN"/>
                    </w:rPr>
                    <w:t xml:space="preserve">Agreed </w:t>
                  </w:r>
                </w:p>
              </w:tc>
            </w:tr>
            <w:tr w:rsidR="00CB3EA4" w:rsidRPr="006F1FCD" w14:paraId="75E4AD32" w14:textId="77777777" w:rsidTr="00B65A59">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C5121" w14:textId="77777777" w:rsidR="00CB3EA4" w:rsidRPr="006F1FCD" w:rsidRDefault="00CB3EA4" w:rsidP="00CB3EA4">
                  <w:pPr>
                    <w:rPr>
                      <w:lang w:eastAsia="zh-CN"/>
                    </w:rPr>
                  </w:pPr>
                  <w:r w:rsidRPr="006F1FCD">
                    <w:rPr>
                      <w:i/>
                      <w:iCs/>
                      <w:lang w:eastAsia="zh-CN"/>
                    </w:rPr>
                    <w:t>uplinkTxSwitching-OptionSupport</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D134EF" w14:textId="77777777" w:rsidR="00CB3EA4" w:rsidRPr="006F1FCD" w:rsidRDefault="00CB3EA4" w:rsidP="00CB3EA4">
                  <w:pPr>
                    <w:rPr>
                      <w:lang w:eastAsia="zh-CN"/>
                    </w:rPr>
                  </w:pPr>
                  <w:r w:rsidRPr="006F1FCD">
                    <w:rPr>
                      <w:lang w:eastAsia="zh-CN"/>
                    </w:rPr>
                    <w:t>Option 1 or 2</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8756A"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D2D04" w14:textId="77777777" w:rsidR="00CB3EA4" w:rsidRPr="006F1FCD" w:rsidRDefault="00CB3EA4" w:rsidP="00CB3EA4">
                  <w:pPr>
                    <w:rPr>
                      <w:lang w:eastAsia="zh-CN"/>
                    </w:rPr>
                  </w:pPr>
                  <w:r w:rsidRPr="006F1FCD">
                    <w:rPr>
                      <w:lang w:eastAsia="zh-CN"/>
                    </w:rPr>
                    <w:t>Need</w:t>
                  </w:r>
                  <w:r>
                    <w:rPr>
                      <w:lang w:eastAsia="zh-CN"/>
                    </w:rPr>
                    <w:t xml:space="preserve"> a new capability </w:t>
                  </w:r>
                </w:p>
              </w:tc>
            </w:tr>
            <w:tr w:rsidR="00CB3EA4" w:rsidRPr="006F1FCD" w14:paraId="13B9C44A" w14:textId="77777777" w:rsidTr="00B65A59">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D54096" w14:textId="77777777" w:rsidR="00CB3EA4" w:rsidRPr="006F1FCD" w:rsidRDefault="00CB3EA4" w:rsidP="00CB3EA4">
                  <w:pPr>
                    <w:rPr>
                      <w:lang w:eastAsia="zh-CN"/>
                    </w:rPr>
                  </w:pPr>
                  <w:r w:rsidRPr="006F1FCD">
                    <w:rPr>
                      <w:i/>
                      <w:iCs/>
                      <w:lang w:eastAsia="zh-CN"/>
                    </w:rPr>
                    <w:t>uplinkTxSwitching-PowerBoosting</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1BAA35" w14:textId="77777777" w:rsidR="00CB3EA4" w:rsidRPr="006F1FCD" w:rsidRDefault="00CB3EA4" w:rsidP="00CB3EA4">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DACC9"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A8CD6" w14:textId="77777777" w:rsidR="00CB3EA4" w:rsidRPr="006F1FCD" w:rsidRDefault="00CB3EA4" w:rsidP="00CB3EA4">
                  <w:pPr>
                    <w:rPr>
                      <w:lang w:eastAsia="zh-CN"/>
                    </w:rPr>
                  </w:pPr>
                  <w:r w:rsidRPr="006F1FCD">
                    <w:rPr>
                      <w:lang w:eastAsia="zh-CN"/>
                    </w:rPr>
                    <w:t>No</w:t>
                  </w:r>
                  <w:r>
                    <w:rPr>
                      <w:lang w:eastAsia="zh-CN"/>
                    </w:rPr>
                    <w:t xml:space="preserve"> need</w:t>
                  </w:r>
                </w:p>
              </w:tc>
            </w:tr>
            <w:tr w:rsidR="00CB3EA4" w:rsidRPr="006F1FCD" w14:paraId="199DA611" w14:textId="77777777" w:rsidTr="00B65A59">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ABF67D" w14:textId="77777777" w:rsidR="00CB3EA4" w:rsidRPr="006F1FCD" w:rsidRDefault="00CB3EA4" w:rsidP="00CB3EA4">
                  <w:pPr>
                    <w:rPr>
                      <w:lang w:eastAsia="zh-CN"/>
                    </w:rPr>
                  </w:pPr>
                  <w:bookmarkStart w:id="4" w:name="OLE_LINK3"/>
                  <w:r w:rsidRPr="006F1FCD">
                    <w:rPr>
                      <w:i/>
                      <w:iCs/>
                      <w:lang w:eastAsia="zh-CN"/>
                    </w:rPr>
                    <w:t>supportedBandCombinationList-UplinkTxSwitch</w:t>
                  </w:r>
                  <w:bookmarkEnd w:id="4"/>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1C0EAC" w14:textId="77777777" w:rsidR="00CB3EA4" w:rsidRPr="006F1FCD" w:rsidRDefault="00CB3EA4" w:rsidP="00CB3EA4">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6BC097" w14:textId="77777777" w:rsidR="00CB3EA4" w:rsidRPr="006F1FCD" w:rsidRDefault="00CB3EA4" w:rsidP="00CB3EA4">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C82E1C" w14:textId="77777777" w:rsidR="00CB3EA4" w:rsidRPr="006F1FCD" w:rsidRDefault="00CB3EA4" w:rsidP="00CB3EA4">
                  <w:pPr>
                    <w:rPr>
                      <w:lang w:eastAsia="zh-CN"/>
                    </w:rPr>
                  </w:pPr>
                  <w:r>
                    <w:rPr>
                      <w:lang w:eastAsia="zh-CN"/>
                    </w:rPr>
                    <w:t>Agreed</w:t>
                  </w:r>
                </w:p>
              </w:tc>
            </w:tr>
          </w:tbl>
          <w:p w14:paraId="09C1144E" w14:textId="77777777" w:rsidR="00C652D9" w:rsidRDefault="00C652D9" w:rsidP="0046296F">
            <w:pPr>
              <w:rPr>
                <w:rFonts w:eastAsia="SimSun"/>
                <w:lang w:eastAsia="zh-CN"/>
              </w:rPr>
            </w:pPr>
          </w:p>
          <w:p w14:paraId="0B3B7FAB" w14:textId="77777777" w:rsidR="00CB3EA4" w:rsidRDefault="00CB3EA4" w:rsidP="00CB3EA4">
            <w:pPr>
              <w:pStyle w:val="a4"/>
              <w:spacing w:line="276" w:lineRule="auto"/>
              <w:rPr>
                <w:lang w:eastAsia="zh-CN"/>
              </w:rPr>
            </w:pPr>
            <w:r w:rsidRPr="00B63BC4">
              <w:rPr>
                <w:lang w:eastAsia="zh-CN"/>
              </w:rPr>
              <w:t xml:space="preserve">In </w:t>
            </w:r>
            <w:r>
              <w:rPr>
                <w:lang w:eastAsia="zh-CN"/>
              </w:rPr>
              <w:t xml:space="preserve">RAN1 #106b-emeeting, FL made the following proposal based on the discussion. We support the FL’s following proposal </w:t>
            </w:r>
            <w:r>
              <w:rPr>
                <w:lang w:eastAsia="zh-CN"/>
              </w:rPr>
              <w:fldChar w:fldCharType="begin"/>
            </w:r>
            <w:r>
              <w:rPr>
                <w:lang w:eastAsia="zh-CN"/>
              </w:rPr>
              <w:instrText xml:space="preserve"> REF _Ref86732947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049D7B65" w14:textId="77777777" w:rsidR="00CB3EA4" w:rsidRPr="00B63BC4" w:rsidRDefault="00CB3EA4" w:rsidP="00CB3EA4">
            <w:pPr>
              <w:pStyle w:val="a4"/>
              <w:spacing w:line="276" w:lineRule="auto"/>
              <w:rPr>
                <w:lang w:eastAsia="zh-CN"/>
              </w:rPr>
            </w:pPr>
          </w:p>
          <w:tbl>
            <w:tblPr>
              <w:tblStyle w:val="afe"/>
              <w:tblW w:w="5000" w:type="pct"/>
              <w:tblLook w:val="04A0" w:firstRow="1" w:lastRow="0" w:firstColumn="1" w:lastColumn="0" w:noHBand="0" w:noVBand="1"/>
            </w:tblPr>
            <w:tblGrid>
              <w:gridCol w:w="19705"/>
            </w:tblGrid>
            <w:tr w:rsidR="00CB3EA4" w14:paraId="7E267FCD" w14:textId="77777777" w:rsidTr="00CB3EA4">
              <w:tc>
                <w:tcPr>
                  <w:tcW w:w="5000" w:type="pct"/>
                </w:tcPr>
                <w:p w14:paraId="289394FB" w14:textId="77777777" w:rsidR="00CB3EA4" w:rsidRPr="00FC1662" w:rsidRDefault="00CB3EA4" w:rsidP="00CB3EA4">
                  <w:pPr>
                    <w:spacing w:afterLines="50" w:after="120"/>
                    <w:rPr>
                      <w:b/>
                      <w:bCs/>
                      <w:szCs w:val="21"/>
                    </w:rPr>
                  </w:pPr>
                  <w:r w:rsidRPr="00FC1662">
                    <w:rPr>
                      <w:b/>
                      <w:bCs/>
                      <w:szCs w:val="21"/>
                      <w:highlight w:val="yellow"/>
                    </w:rPr>
                    <w:t xml:space="preserve">High priority </w:t>
                  </w:r>
                  <w:r>
                    <w:rPr>
                      <w:b/>
                      <w:bCs/>
                      <w:szCs w:val="21"/>
                      <w:highlight w:val="yellow"/>
                    </w:rPr>
                    <w:t>propos</w:t>
                  </w:r>
                  <w:r w:rsidRPr="004E76E7">
                    <w:rPr>
                      <w:b/>
                      <w:bCs/>
                      <w:szCs w:val="21"/>
                      <w:highlight w:val="yellow"/>
                    </w:rPr>
                    <w:t xml:space="preserve">al </w:t>
                  </w:r>
                  <w:r>
                    <w:rPr>
                      <w:b/>
                      <w:bCs/>
                      <w:szCs w:val="21"/>
                      <w:highlight w:val="yellow"/>
                    </w:rPr>
                    <w:t>2</w:t>
                  </w:r>
                  <w:r w:rsidRPr="004E76E7">
                    <w:rPr>
                      <w:b/>
                      <w:bCs/>
                      <w:szCs w:val="21"/>
                      <w:highlight w:val="yellow"/>
                    </w:rPr>
                    <w:t>-</w:t>
                  </w:r>
                  <w:r>
                    <w:rPr>
                      <w:b/>
                      <w:bCs/>
                      <w:szCs w:val="21"/>
                      <w:highlight w:val="yellow"/>
                    </w:rPr>
                    <w:t>1</w:t>
                  </w:r>
                  <w:r w:rsidRPr="004E76E7">
                    <w:rPr>
                      <w:b/>
                      <w:bCs/>
                      <w:szCs w:val="21"/>
                      <w:highlight w:val="yellow"/>
                    </w:rPr>
                    <w:t>:</w:t>
                  </w:r>
                </w:p>
                <w:p w14:paraId="40C71901" w14:textId="77777777" w:rsidR="00CB3EA4" w:rsidRPr="009B05AC" w:rsidRDefault="00CB3EA4" w:rsidP="00CB3EA4">
                  <w:pPr>
                    <w:pStyle w:val="aff0"/>
                    <w:numPr>
                      <w:ilvl w:val="0"/>
                      <w:numId w:val="9"/>
                    </w:numPr>
                    <w:tabs>
                      <w:tab w:val="num" w:pos="1800"/>
                    </w:tabs>
                    <w:spacing w:before="120" w:afterLines="50" w:after="120" w:line="280" w:lineRule="atLeast"/>
                    <w:ind w:leftChars="0" w:left="482" w:hanging="482"/>
                    <w:jc w:val="both"/>
                    <w:rPr>
                      <w:rFonts w:ascii="Times" w:eastAsiaTheme="minorEastAsia" w:hAnsi="Times"/>
                      <w:iCs/>
                      <w:szCs w:val="21"/>
                    </w:rPr>
                  </w:pPr>
                  <w:r w:rsidRPr="009B05AC">
                    <w:rPr>
                      <w:b/>
                      <w:bCs/>
                      <w:szCs w:val="21"/>
                    </w:rPr>
                    <w:t>FG 3</w:t>
                  </w:r>
                  <w:r>
                    <w:rPr>
                      <w:b/>
                      <w:bCs/>
                      <w:szCs w:val="21"/>
                    </w:rPr>
                    <w:t>7</w:t>
                  </w:r>
                  <w:r w:rsidRPr="009B05AC">
                    <w:rPr>
                      <w:b/>
                      <w:bCs/>
                      <w:szCs w:val="21"/>
                    </w:rPr>
                    <w:t xml:space="preserve">-1 is </w:t>
                  </w:r>
                  <w:r>
                    <w:rPr>
                      <w:b/>
                      <w:bCs/>
                      <w:szCs w:val="21"/>
                    </w:rPr>
                    <w:t xml:space="preserve">added </w:t>
                  </w:r>
                  <w:r w:rsidRPr="009B05AC">
                    <w:rPr>
                      <w:b/>
                      <w:bCs/>
                      <w:szCs w:val="21"/>
                    </w:rPr>
                    <w:t>as “</w:t>
                  </w:r>
                  <w:r w:rsidRPr="00EF0D89">
                    <w:rPr>
                      <w:b/>
                      <w:bCs/>
                      <w:szCs w:val="21"/>
                    </w:rPr>
                    <w:t>Indicating supported option for UL Tx switching for 2Tx-2Tx inter-band UL CA</w:t>
                  </w:r>
                  <w:r w:rsidRPr="009B05AC">
                    <w:rPr>
                      <w:b/>
                      <w:bCs/>
                      <w:szCs w:val="21"/>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674"/>
                    <w:gridCol w:w="1434"/>
                    <w:gridCol w:w="2661"/>
                    <w:gridCol w:w="1141"/>
                    <w:gridCol w:w="982"/>
                    <w:gridCol w:w="1013"/>
                    <w:gridCol w:w="1025"/>
                    <w:gridCol w:w="1067"/>
                    <w:gridCol w:w="1071"/>
                    <w:gridCol w:w="1336"/>
                    <w:gridCol w:w="1204"/>
                    <w:gridCol w:w="2143"/>
                    <w:gridCol w:w="1457"/>
                  </w:tblGrid>
                  <w:tr w:rsidR="00CB3EA4" w:rsidRPr="0032718B" w14:paraId="1C31723A" w14:textId="77777777" w:rsidTr="00CB3EA4">
                    <w:trPr>
                      <w:trHeight w:val="20"/>
                    </w:trPr>
                    <w:tc>
                      <w:tcPr>
                        <w:tcW w:w="583" w:type="pct"/>
                        <w:tcBorders>
                          <w:top w:val="single" w:sz="4" w:space="0" w:color="auto"/>
                          <w:left w:val="single" w:sz="4" w:space="0" w:color="auto"/>
                          <w:bottom w:val="single" w:sz="4" w:space="0" w:color="auto"/>
                          <w:right w:val="single" w:sz="4" w:space="0" w:color="auto"/>
                        </w:tcBorders>
                        <w:hideMark/>
                      </w:tcPr>
                      <w:p w14:paraId="31172191" w14:textId="77777777" w:rsidR="00CB3EA4" w:rsidRPr="0032718B" w:rsidRDefault="00CB3EA4" w:rsidP="00CB3EA4">
                        <w:pPr>
                          <w:pStyle w:val="TAL"/>
                          <w:rPr>
                            <w:rFonts w:asciiTheme="majorHAnsi" w:hAnsiTheme="majorHAnsi" w:cstheme="majorHAnsi"/>
                            <w:szCs w:val="18"/>
                            <w:lang w:eastAsia="ja-JP"/>
                          </w:rPr>
                        </w:pPr>
                        <w:r w:rsidRPr="0032718B">
                          <w:rPr>
                            <w:rFonts w:asciiTheme="majorHAnsi" w:hAnsiTheme="majorHAnsi" w:cstheme="majorHAnsi"/>
                            <w:szCs w:val="18"/>
                            <w:lang w:eastAsia="ja-JP"/>
                          </w:rPr>
                          <w:lastRenderedPageBreak/>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5F6F8839"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368" w:type="pct"/>
                        <w:tcBorders>
                          <w:top w:val="single" w:sz="4" w:space="0" w:color="auto"/>
                          <w:left w:val="single" w:sz="4" w:space="0" w:color="auto"/>
                          <w:bottom w:val="single" w:sz="4" w:space="0" w:color="auto"/>
                          <w:right w:val="single" w:sz="4" w:space="0" w:color="auto"/>
                        </w:tcBorders>
                      </w:tcPr>
                      <w:p w14:paraId="54C9D6A9" w14:textId="77777777" w:rsidR="00CB3EA4" w:rsidRPr="0032718B" w:rsidRDefault="00CB3EA4" w:rsidP="00CB3EA4">
                        <w:pPr>
                          <w:pStyle w:val="TAL"/>
                          <w:rPr>
                            <w:rFonts w:asciiTheme="majorHAnsi" w:hAnsiTheme="majorHAnsi" w:cstheme="majorHAnsi"/>
                            <w:szCs w:val="18"/>
                            <w:lang w:eastAsia="zh-CN"/>
                          </w:rPr>
                        </w:pPr>
                        <w:r w:rsidRPr="00D745CC">
                          <w:rPr>
                            <w:rFonts w:asciiTheme="majorHAnsi" w:hAnsiTheme="majorHAnsi" w:cstheme="majorHAnsi"/>
                            <w:szCs w:val="18"/>
                            <w:lang w:eastAsia="zh-CN"/>
                          </w:rPr>
                          <w:t>Indicating supported option for UL Tx switching for 2Tx-2Tx inter-band UL CA</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5E3CF712" w14:textId="77777777" w:rsidR="00CB3EA4" w:rsidRPr="00C12FF4" w:rsidRDefault="00CB3EA4" w:rsidP="00CB3EA4">
                        <w:pPr>
                          <w:pStyle w:val="TAL"/>
                          <w:rPr>
                            <w:rFonts w:cs="Arial"/>
                            <w:szCs w:val="18"/>
                            <w:lang w:eastAsia="zh-CN"/>
                          </w:rPr>
                        </w:pPr>
                        <w:r w:rsidRPr="00C12FF4">
                          <w:rPr>
                            <w:rFonts w:cs="Arial"/>
                            <w:szCs w:val="18"/>
                            <w:lang w:eastAsia="zh-CN"/>
                          </w:rPr>
                          <w:t>Indicating supported option for 2Tx-2Tx UL Tx switching for inter-band UL CA</w:t>
                        </w:r>
                      </w:p>
                      <w:p w14:paraId="63DF5A09" w14:textId="77777777" w:rsidR="00CB3EA4" w:rsidRPr="005643E8" w:rsidRDefault="00CB3EA4" w:rsidP="00CB3EA4">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A8DE5B6" w14:textId="77777777" w:rsidR="00CB3EA4" w:rsidRPr="0032718B" w:rsidRDefault="00CB3EA4" w:rsidP="00CB3EA4">
                        <w:pPr>
                          <w:pStyle w:val="TAL"/>
                          <w:rPr>
                            <w:rFonts w:asciiTheme="majorHAnsi" w:eastAsia="ＭＳ 明朝" w:hAnsiTheme="majorHAnsi" w:cstheme="majorHAnsi"/>
                            <w:szCs w:val="18"/>
                            <w:highlight w:val="yellow"/>
                            <w:lang w:eastAsia="ja-JP"/>
                          </w:rPr>
                        </w:pPr>
                        <w:r w:rsidRPr="00D745CC">
                          <w:rPr>
                            <w:rFonts w:asciiTheme="majorHAnsi" w:eastAsia="ＭＳ 明朝" w:hAnsiTheme="majorHAnsi" w:cstheme="majorHAnsi" w:hint="eastAsia"/>
                            <w:szCs w:val="18"/>
                            <w:lang w:eastAsia="ja-JP"/>
                          </w:rPr>
                          <w:t>F</w:t>
                        </w:r>
                        <w:r w:rsidRPr="00D745CC">
                          <w:rPr>
                            <w:rFonts w:asciiTheme="majorHAnsi" w:eastAsia="ＭＳ 明朝" w:hAnsiTheme="majorHAnsi" w:cstheme="majorHAnsi"/>
                            <w:szCs w:val="18"/>
                            <w:lang w:eastAsia="ja-JP"/>
                          </w:rPr>
                          <w:t>FS</w:t>
                        </w:r>
                      </w:p>
                    </w:tc>
                    <w:tc>
                      <w:tcPr>
                        <w:tcW w:w="252" w:type="pct"/>
                        <w:tcBorders>
                          <w:top w:val="single" w:sz="4" w:space="0" w:color="auto"/>
                          <w:left w:val="single" w:sz="4" w:space="0" w:color="auto"/>
                          <w:bottom w:val="single" w:sz="4" w:space="0" w:color="auto"/>
                          <w:right w:val="single" w:sz="4" w:space="0" w:color="auto"/>
                        </w:tcBorders>
                        <w:hideMark/>
                      </w:tcPr>
                      <w:p w14:paraId="00B233D0" w14:textId="77777777" w:rsidR="00CB3EA4" w:rsidRPr="00D745CC"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60" w:type="pct"/>
                        <w:tcBorders>
                          <w:top w:val="single" w:sz="4" w:space="0" w:color="auto"/>
                          <w:left w:val="single" w:sz="4" w:space="0" w:color="auto"/>
                          <w:bottom w:val="single" w:sz="4" w:space="0" w:color="auto"/>
                          <w:right w:val="single" w:sz="4" w:space="0" w:color="auto"/>
                        </w:tcBorders>
                      </w:tcPr>
                      <w:p w14:paraId="4F7A6AFC"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63" w:type="pct"/>
                        <w:tcBorders>
                          <w:top w:val="single" w:sz="4" w:space="0" w:color="auto"/>
                          <w:left w:val="single" w:sz="4" w:space="0" w:color="auto"/>
                          <w:bottom w:val="single" w:sz="4" w:space="0" w:color="auto"/>
                          <w:right w:val="single" w:sz="4" w:space="0" w:color="auto"/>
                        </w:tcBorders>
                      </w:tcPr>
                      <w:p w14:paraId="266716C6" w14:textId="77777777" w:rsidR="00CB3EA4" w:rsidRPr="0032718B" w:rsidRDefault="00CB3EA4" w:rsidP="00CB3EA4">
                        <w:pPr>
                          <w:pStyle w:val="TAL"/>
                          <w:rPr>
                            <w:rFonts w:asciiTheme="majorHAnsi"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5BE164F9" w14:textId="77777777" w:rsidR="00CB3EA4" w:rsidRPr="00D745CC"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70EB8363"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161C727D"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C60F342"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550" w:type="pct"/>
                        <w:tcBorders>
                          <w:top w:val="single" w:sz="4" w:space="0" w:color="auto"/>
                          <w:left w:val="single" w:sz="4" w:space="0" w:color="auto"/>
                          <w:bottom w:val="single" w:sz="4" w:space="0" w:color="auto"/>
                          <w:right w:val="single" w:sz="4" w:space="0" w:color="auto"/>
                        </w:tcBorders>
                        <w:shd w:val="clear" w:color="auto" w:fill="FFFF00"/>
                      </w:tcPr>
                      <w:p w14:paraId="0E61209E" w14:textId="77777777" w:rsidR="00CB3EA4" w:rsidRPr="00F454F6" w:rsidRDefault="00CB3EA4" w:rsidP="00CB3EA4">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3F2D079E" w14:textId="77777777" w:rsidR="00CB3EA4" w:rsidRPr="00F454F6" w:rsidRDefault="00CB3EA4" w:rsidP="00CB3EA4">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3D8A1768" w14:textId="77777777" w:rsidR="00CB3EA4" w:rsidRPr="0032718B" w:rsidRDefault="00CB3EA4" w:rsidP="00CB3EA4">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75B0D6E8" w14:textId="77777777" w:rsidR="00CB3EA4" w:rsidRPr="0032718B" w:rsidRDefault="00CB3EA4" w:rsidP="00CB3EA4">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2FF7DCEF" w14:textId="77777777" w:rsidR="00CB3EA4" w:rsidRDefault="00CB3EA4" w:rsidP="00CB3EA4">
                  <w:pPr>
                    <w:tabs>
                      <w:tab w:val="num" w:pos="1800"/>
                    </w:tabs>
                    <w:rPr>
                      <w:rFonts w:ascii="Times" w:eastAsiaTheme="minorEastAsia" w:hAnsi="Times"/>
                      <w:iCs/>
                      <w:szCs w:val="21"/>
                    </w:rPr>
                  </w:pPr>
                </w:p>
                <w:p w14:paraId="52E389B3" w14:textId="77777777" w:rsidR="00CB3EA4" w:rsidRDefault="00CB3EA4" w:rsidP="00CB3EA4">
                  <w:pPr>
                    <w:spacing w:afterLines="50" w:after="120"/>
                    <w:rPr>
                      <w:b/>
                      <w:bCs/>
                      <w:szCs w:val="21"/>
                      <w:highlight w:val="yellow"/>
                    </w:rPr>
                  </w:pPr>
                  <w:r>
                    <w:rPr>
                      <w:rFonts w:eastAsia="ＭＳ Ｐゴシック" w:hint="eastAsia"/>
                      <w:color w:val="000000" w:themeColor="text1"/>
                    </w:rPr>
                    <w:t>N</w:t>
                  </w:r>
                  <w:r>
                    <w:rPr>
                      <w:rFonts w:eastAsia="ＭＳ Ｐゴシック"/>
                      <w:color w:val="000000" w:themeColor="text1"/>
                    </w:rPr>
                    <w:t>ote that any contents highlighted in yellow mean FFS and to be discussed further.</w:t>
                  </w:r>
                </w:p>
              </w:tc>
            </w:tr>
          </w:tbl>
          <w:p w14:paraId="2601CB44" w14:textId="77777777" w:rsidR="00CB3EA4" w:rsidRDefault="00CB3EA4" w:rsidP="00CB3EA4">
            <w:pPr>
              <w:tabs>
                <w:tab w:val="num" w:pos="1800"/>
              </w:tabs>
              <w:rPr>
                <w:rFonts w:ascii="Times" w:eastAsiaTheme="minorEastAsia" w:hAnsi="Times"/>
                <w:iCs/>
                <w:szCs w:val="21"/>
              </w:rPr>
            </w:pPr>
          </w:p>
          <w:p w14:paraId="2DDFC9D8" w14:textId="77777777" w:rsidR="00CB3EA4" w:rsidRDefault="00CB3EA4" w:rsidP="00CB3EA4">
            <w:pPr>
              <w:rPr>
                <w:rFonts w:ascii="Times" w:hAnsi="Times"/>
                <w:iCs/>
                <w:szCs w:val="21"/>
                <w:lang w:eastAsia="zh-CN"/>
              </w:rPr>
            </w:pPr>
            <w:r>
              <w:rPr>
                <w:rFonts w:eastAsia="ＭＳ Ｐゴシック"/>
                <w:color w:val="000000" w:themeColor="text1"/>
              </w:rPr>
              <w:t xml:space="preserve">The only negative comment is on </w:t>
            </w:r>
            <w:r>
              <w:rPr>
                <w:rFonts w:ascii="Times" w:hAnsi="Times"/>
                <w:iCs/>
                <w:szCs w:val="21"/>
                <w:lang w:eastAsia="zh-CN"/>
              </w:rPr>
              <w:t>“</w:t>
            </w:r>
            <w:r w:rsidRPr="0086608B">
              <w:rPr>
                <w:rFonts w:ascii="Times" w:hAnsi="Times"/>
                <w:i/>
                <w:iCs/>
                <w:szCs w:val="21"/>
                <w:lang w:eastAsia="zh-CN"/>
              </w:rPr>
              <w:t>what exact UE implementation issue has been identified given the Rel-17 UE behaviour for 2Tx-2Tx is the same as Rel-16 one except for maybe the ambiguous state issue whose solution is only a baseband solution?</w:t>
            </w:r>
            <w:r>
              <w:rPr>
                <w:rFonts w:ascii="Times" w:hAnsi="Times"/>
                <w:iCs/>
                <w:szCs w:val="21"/>
                <w:lang w:eastAsia="zh-CN"/>
              </w:rPr>
              <w:t>” and “</w:t>
            </w:r>
            <w:r w:rsidRPr="0086608B">
              <w:rPr>
                <w:rFonts w:ascii="Times" w:hAnsi="Times"/>
                <w:i/>
                <w:iCs/>
                <w:szCs w:val="21"/>
                <w:lang w:eastAsia="zh-CN"/>
              </w:rPr>
              <w:t>For Option 2 with the additional switching state, the only difference is a simple clarification on the state ambiguity issue. It does not cause any unrealistic UE implementation.</w:t>
            </w:r>
            <w:r>
              <w:rPr>
                <w:rFonts w:ascii="Times" w:hAnsi="Times"/>
                <w:iCs/>
                <w:szCs w:val="21"/>
                <w:lang w:eastAsia="zh-CN"/>
              </w:rPr>
              <w:t xml:space="preserve">” </w:t>
            </w:r>
          </w:p>
          <w:p w14:paraId="7D4F2AA6" w14:textId="77777777" w:rsidR="00CB3EA4" w:rsidRPr="00C902F1" w:rsidRDefault="00CB3EA4" w:rsidP="00CB3EA4">
            <w:pPr>
              <w:rPr>
                <w:iCs/>
                <w:szCs w:val="21"/>
                <w:lang w:eastAsia="zh-CN"/>
              </w:rPr>
            </w:pPr>
            <w:r w:rsidRPr="00C902F1">
              <w:rPr>
                <w:iCs/>
                <w:szCs w:val="21"/>
                <w:lang w:eastAsia="zh-CN"/>
              </w:rPr>
              <w:t xml:space="preserve">Rel-17 UL Tx switching mainly has two sub-features – a new switching case (Case 3) and intra-band switching (2 carrier on band B). Some key issues requires ASN.1 impact including </w:t>
            </w:r>
          </w:p>
          <w:p w14:paraId="61241192" w14:textId="77777777" w:rsidR="00CB3EA4" w:rsidRPr="007051FA" w:rsidRDefault="00CB3EA4" w:rsidP="002B0792">
            <w:pPr>
              <w:pStyle w:val="aff0"/>
              <w:numPr>
                <w:ilvl w:val="0"/>
                <w:numId w:val="27"/>
              </w:numPr>
              <w:ind w:leftChars="0"/>
              <w:rPr>
                <w:iCs/>
                <w:szCs w:val="21"/>
                <w:lang w:eastAsia="zh-CN"/>
              </w:rPr>
            </w:pPr>
            <w:r>
              <w:rPr>
                <w:iCs/>
                <w:sz w:val="20"/>
                <w:lang w:eastAsia="zh-CN"/>
              </w:rPr>
              <w:t>Switching between the new Case (Case 3) and Case 1 &amp; 2</w:t>
            </w:r>
          </w:p>
          <w:p w14:paraId="3FC30434" w14:textId="77777777" w:rsidR="00CB3EA4" w:rsidRPr="001348C5" w:rsidRDefault="00CB3EA4" w:rsidP="002B0792">
            <w:pPr>
              <w:pStyle w:val="aff0"/>
              <w:numPr>
                <w:ilvl w:val="0"/>
                <w:numId w:val="27"/>
              </w:numPr>
              <w:ind w:leftChars="0"/>
              <w:rPr>
                <w:iCs/>
                <w:szCs w:val="21"/>
                <w:lang w:eastAsia="zh-CN"/>
              </w:rPr>
            </w:pPr>
            <w:r>
              <w:rPr>
                <w:iCs/>
                <w:sz w:val="20"/>
                <w:lang w:eastAsia="zh-CN"/>
              </w:rPr>
              <w:t xml:space="preserve">A </w:t>
            </w:r>
            <w:r w:rsidRPr="00C902F1">
              <w:rPr>
                <w:iCs/>
                <w:sz w:val="20"/>
                <w:lang w:eastAsia="zh-CN"/>
              </w:rPr>
              <w:t>new RRC IE to indicate the prioritized target case between Case 1 and 2Tx on the other band</w:t>
            </w:r>
            <w:r>
              <w:rPr>
                <w:iCs/>
                <w:sz w:val="20"/>
                <w:lang w:eastAsia="zh-CN"/>
              </w:rPr>
              <w:t>/carrier</w:t>
            </w:r>
            <w:r w:rsidRPr="00C902F1">
              <w:rPr>
                <w:iCs/>
                <w:sz w:val="20"/>
                <w:lang w:eastAsia="zh-CN"/>
              </w:rPr>
              <w:t>.</w:t>
            </w:r>
          </w:p>
          <w:p w14:paraId="37850387" w14:textId="77777777" w:rsidR="00CB3EA4" w:rsidRPr="00C04CFD" w:rsidRDefault="00CB3EA4" w:rsidP="002B0792">
            <w:pPr>
              <w:pStyle w:val="aff0"/>
              <w:numPr>
                <w:ilvl w:val="0"/>
                <w:numId w:val="27"/>
              </w:numPr>
              <w:ind w:leftChars="0"/>
              <w:rPr>
                <w:iCs/>
                <w:szCs w:val="21"/>
                <w:lang w:eastAsia="zh-CN"/>
              </w:rPr>
            </w:pPr>
            <w:r>
              <w:rPr>
                <w:iCs/>
                <w:sz w:val="20"/>
                <w:lang w:eastAsia="zh-CN"/>
              </w:rPr>
              <w:t>One new switching time – 2Tx-2Tx and potential switch between the 2 switch modes (1Tx-2Tx &amp; 2Tx-2Tx)</w:t>
            </w:r>
          </w:p>
          <w:p w14:paraId="04E51435" w14:textId="77777777" w:rsidR="00CB3EA4" w:rsidRPr="009C6CF0" w:rsidRDefault="00CB3EA4" w:rsidP="00CB3EA4">
            <w:pPr>
              <w:rPr>
                <w:iCs/>
                <w:szCs w:val="21"/>
                <w:lang w:eastAsia="zh-CN"/>
              </w:rPr>
            </w:pPr>
          </w:p>
          <w:p w14:paraId="6344F7A3" w14:textId="77777777" w:rsidR="00CB3EA4" w:rsidRDefault="00CB3EA4" w:rsidP="00CB3EA4">
            <w:pPr>
              <w:rPr>
                <w:lang w:eastAsia="zh-CN"/>
              </w:rPr>
            </w:pPr>
            <w:r>
              <w:rPr>
                <w:lang w:eastAsia="zh-CN"/>
              </w:rPr>
              <w:t>Given the above new UE &amp; network behaviors would require changes of physical and upper layer specs, we support FL’s proposal on introduce the above new UE capability.</w:t>
            </w:r>
          </w:p>
          <w:p w14:paraId="75275046" w14:textId="3BB77E0B" w:rsidR="00CB3EA4" w:rsidRPr="009160F1" w:rsidRDefault="00CB3EA4" w:rsidP="009160F1">
            <w:pPr>
              <w:pStyle w:val="TAL"/>
              <w:rPr>
                <w:rFonts w:ascii="Times New Roman" w:hAnsi="Times New Roman"/>
                <w:b/>
                <w:bCs/>
                <w:sz w:val="20"/>
                <w:lang w:eastAsia="zh-CN"/>
              </w:rPr>
            </w:pPr>
            <w:r w:rsidRPr="006414BB">
              <w:rPr>
                <w:rFonts w:ascii="Times New Roman" w:hAnsi="Times New Roman"/>
                <w:b/>
                <w:bCs/>
                <w:sz w:val="20"/>
                <w:lang w:eastAsia="zh-CN"/>
              </w:rPr>
              <w:t xml:space="preserve">Proposal: Support FL’s proposal to introduce </w:t>
            </w:r>
            <w:r w:rsidRPr="006414BB">
              <w:rPr>
                <w:rFonts w:ascii="Times New Roman" w:hAnsi="Times New Roman" w:hint="eastAsia"/>
                <w:b/>
                <w:bCs/>
                <w:sz w:val="20"/>
                <w:lang w:eastAsia="zh-CN"/>
              </w:rPr>
              <w:t>a</w:t>
            </w:r>
            <w:r w:rsidRPr="006414BB">
              <w:rPr>
                <w:rFonts w:ascii="Times New Roman" w:hAnsi="Times New Roman"/>
                <w:b/>
                <w:bCs/>
                <w:sz w:val="20"/>
                <w:lang w:eastAsia="zh-CN"/>
              </w:rPr>
              <w:t xml:space="preserve"> new UE capability to </w:t>
            </w:r>
            <w:r>
              <w:rPr>
                <w:rFonts w:ascii="Times New Roman" w:hAnsi="Times New Roman"/>
                <w:b/>
                <w:bCs/>
                <w:sz w:val="20"/>
                <w:lang w:eastAsia="zh-CN"/>
              </w:rPr>
              <w:t>i</w:t>
            </w:r>
            <w:r w:rsidRPr="006414BB">
              <w:rPr>
                <w:rFonts w:ascii="Times New Roman" w:hAnsi="Times New Roman"/>
                <w:b/>
                <w:bCs/>
                <w:sz w:val="20"/>
                <w:lang w:eastAsia="zh-CN"/>
              </w:rPr>
              <w:t>ndicate supported option for 2Tx-2Tx UL Tx switching for inter-band UL CA</w:t>
            </w:r>
          </w:p>
        </w:tc>
      </w:tr>
    </w:tbl>
    <w:p w14:paraId="03D51540" w14:textId="209CE6B5" w:rsidR="0098019C" w:rsidRPr="001F001F" w:rsidRDefault="0098019C" w:rsidP="00F8330C">
      <w:pPr>
        <w:spacing w:afterLines="50" w:after="120"/>
        <w:jc w:val="both"/>
        <w:rPr>
          <w:sz w:val="22"/>
        </w:rPr>
      </w:pPr>
    </w:p>
    <w:p w14:paraId="2594A084" w14:textId="154E6B27" w:rsidR="00F8330C" w:rsidRDefault="00F8330C" w:rsidP="00A91D01">
      <w:pPr>
        <w:spacing w:afterLines="50" w:after="120"/>
        <w:jc w:val="both"/>
        <w:rPr>
          <w:sz w:val="22"/>
          <w:lang w:val="en-US"/>
        </w:rPr>
      </w:pPr>
    </w:p>
    <w:p w14:paraId="6130F5E9" w14:textId="77777777" w:rsidR="008A409F" w:rsidRPr="0061301E" w:rsidRDefault="008A409F" w:rsidP="008A409F">
      <w:pPr>
        <w:pStyle w:val="2"/>
        <w:rPr>
          <w:b/>
          <w:bCs/>
        </w:rPr>
      </w:pPr>
      <w:r w:rsidRPr="00E00805">
        <w:rPr>
          <w:b/>
          <w:bCs/>
        </w:rPr>
        <w:t>Discussion</w:t>
      </w:r>
    </w:p>
    <w:p w14:paraId="55F08C4E" w14:textId="4ACEFC88" w:rsidR="003D0C4D" w:rsidRPr="00FC1662" w:rsidRDefault="003D0C4D" w:rsidP="003D0C4D">
      <w:pPr>
        <w:spacing w:afterLines="50" w:after="120"/>
        <w:jc w:val="both"/>
        <w:rPr>
          <w:b/>
          <w:bCs/>
          <w:szCs w:val="21"/>
          <w:lang w:val="en-US"/>
        </w:rPr>
      </w:pPr>
      <w:r w:rsidRPr="006663E7">
        <w:rPr>
          <w:b/>
          <w:bCs/>
          <w:szCs w:val="21"/>
          <w:lang w:val="en-US"/>
        </w:rPr>
        <w:t xml:space="preserve">[FL1] </w:t>
      </w:r>
      <w:r w:rsidR="00AD0C6C" w:rsidRPr="006663E7">
        <w:rPr>
          <w:rFonts w:hint="eastAsia"/>
          <w:b/>
          <w:bCs/>
          <w:szCs w:val="21"/>
          <w:lang w:val="en-US"/>
        </w:rPr>
        <w:t>P</w:t>
      </w:r>
      <w:r w:rsidRPr="006663E7">
        <w:rPr>
          <w:b/>
          <w:bCs/>
          <w:szCs w:val="21"/>
          <w:lang w:val="en-US"/>
        </w:rPr>
        <w:t>roposal 2-1:</w:t>
      </w:r>
    </w:p>
    <w:p w14:paraId="08437204" w14:textId="77777777" w:rsidR="003D0C4D" w:rsidRPr="009B05AC" w:rsidRDefault="003D0C4D" w:rsidP="003D0C4D">
      <w:pPr>
        <w:pStyle w:val="aff0"/>
        <w:numPr>
          <w:ilvl w:val="0"/>
          <w:numId w:val="9"/>
        </w:numPr>
        <w:tabs>
          <w:tab w:val="num" w:pos="1800"/>
        </w:tabs>
        <w:spacing w:afterLines="50" w:after="120"/>
        <w:ind w:leftChars="0" w:left="482" w:hanging="482"/>
        <w:jc w:val="both"/>
        <w:rPr>
          <w:rFonts w:ascii="Times" w:eastAsiaTheme="minorEastAsia" w:hAnsi="Times"/>
          <w:iCs/>
          <w:szCs w:val="21"/>
          <w:lang w:val="en-US"/>
        </w:rPr>
      </w:pPr>
      <w:r w:rsidRPr="009B05AC">
        <w:rPr>
          <w:b/>
          <w:bCs/>
          <w:szCs w:val="21"/>
          <w:lang w:val="en-US"/>
        </w:rPr>
        <w:t>FG 3</w:t>
      </w:r>
      <w:r>
        <w:rPr>
          <w:b/>
          <w:bCs/>
          <w:szCs w:val="21"/>
          <w:lang w:val="en-US"/>
        </w:rPr>
        <w:t>7</w:t>
      </w:r>
      <w:r w:rsidRPr="009B05AC">
        <w:rPr>
          <w:b/>
          <w:bCs/>
          <w:szCs w:val="21"/>
          <w:lang w:val="en-US"/>
        </w:rPr>
        <w:t xml:space="preserve">-1 is </w:t>
      </w:r>
      <w:r>
        <w:rPr>
          <w:b/>
          <w:bCs/>
          <w:szCs w:val="21"/>
          <w:lang w:val="en-US"/>
        </w:rPr>
        <w:t xml:space="preserve">added </w:t>
      </w:r>
      <w:r w:rsidRPr="009B05AC">
        <w:rPr>
          <w:b/>
          <w:bCs/>
          <w:szCs w:val="21"/>
          <w:lang w:val="en-US"/>
        </w:rPr>
        <w:t>as “</w:t>
      </w:r>
      <w:r w:rsidRPr="00EF0D89">
        <w:rPr>
          <w:b/>
          <w:bCs/>
          <w:szCs w:val="21"/>
          <w:lang w:val="en-US"/>
        </w:rPr>
        <w:t>Indicating supported option for UL Tx switching for 2Tx-2Tx inter-band UL CA</w:t>
      </w:r>
      <w:r w:rsidRPr="009B05AC">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75"/>
        <w:gridCol w:w="2203"/>
        <w:gridCol w:w="4111"/>
        <w:gridCol w:w="1133"/>
        <w:gridCol w:w="994"/>
        <w:gridCol w:w="851"/>
        <w:gridCol w:w="497"/>
        <w:gridCol w:w="1289"/>
        <w:gridCol w:w="904"/>
        <w:gridCol w:w="994"/>
        <w:gridCol w:w="989"/>
        <w:gridCol w:w="4253"/>
        <w:gridCol w:w="1410"/>
      </w:tblGrid>
      <w:tr w:rsidR="009324D2" w:rsidRPr="0032718B" w14:paraId="59B44683" w14:textId="77777777" w:rsidTr="00747E96">
        <w:trPr>
          <w:trHeight w:val="20"/>
        </w:trPr>
        <w:tc>
          <w:tcPr>
            <w:tcW w:w="442" w:type="pct"/>
            <w:tcBorders>
              <w:top w:val="single" w:sz="4" w:space="0" w:color="auto"/>
              <w:left w:val="single" w:sz="4" w:space="0" w:color="auto"/>
              <w:bottom w:val="single" w:sz="4" w:space="0" w:color="auto"/>
              <w:right w:val="single" w:sz="4" w:space="0" w:color="auto"/>
            </w:tcBorders>
            <w:hideMark/>
          </w:tcPr>
          <w:p w14:paraId="1E79C997" w14:textId="2797D11C" w:rsidR="003D0C4D" w:rsidRPr="0032718B" w:rsidRDefault="003D0C4D" w:rsidP="00B65A59">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Pr="005A51BD">
              <w:rPr>
                <w:rFonts w:asciiTheme="majorHAnsi" w:hAnsiTheme="majorHAnsi" w:cstheme="majorHAnsi"/>
                <w:szCs w:val="18"/>
                <w:lang w:eastAsia="ja-JP"/>
              </w:rPr>
              <w:t>NR_RF_FR1_enh</w:t>
            </w:r>
          </w:p>
        </w:tc>
        <w:tc>
          <w:tcPr>
            <w:tcW w:w="173" w:type="pct"/>
            <w:tcBorders>
              <w:top w:val="single" w:sz="4" w:space="0" w:color="auto"/>
              <w:left w:val="single" w:sz="4" w:space="0" w:color="auto"/>
              <w:bottom w:val="single" w:sz="4" w:space="0" w:color="auto"/>
              <w:right w:val="single" w:sz="4" w:space="0" w:color="auto"/>
            </w:tcBorders>
            <w:hideMark/>
          </w:tcPr>
          <w:p w14:paraId="413759EE"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492" w:type="pct"/>
            <w:tcBorders>
              <w:top w:val="single" w:sz="4" w:space="0" w:color="auto"/>
              <w:left w:val="single" w:sz="4" w:space="0" w:color="auto"/>
              <w:bottom w:val="single" w:sz="4" w:space="0" w:color="auto"/>
              <w:right w:val="single" w:sz="4" w:space="0" w:color="auto"/>
            </w:tcBorders>
          </w:tcPr>
          <w:p w14:paraId="0381E285" w14:textId="77777777" w:rsidR="003D0C4D" w:rsidRPr="0032718B" w:rsidRDefault="003D0C4D" w:rsidP="00B65A59">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918" w:type="pct"/>
            <w:tcBorders>
              <w:top w:val="single" w:sz="4" w:space="0" w:color="auto"/>
              <w:left w:val="single" w:sz="4" w:space="0" w:color="auto"/>
              <w:bottom w:val="single" w:sz="4" w:space="0" w:color="auto"/>
              <w:right w:val="single" w:sz="4" w:space="0" w:color="auto"/>
            </w:tcBorders>
            <w:shd w:val="clear" w:color="auto" w:fill="FFFF00"/>
          </w:tcPr>
          <w:p w14:paraId="28DBC0BD" w14:textId="77777777" w:rsidR="003D0C4D" w:rsidRPr="00C12FF4" w:rsidRDefault="003D0C4D" w:rsidP="00B65A59">
            <w:pPr>
              <w:pStyle w:val="TAL"/>
              <w:rPr>
                <w:rFonts w:cs="Arial"/>
                <w:szCs w:val="18"/>
                <w:lang w:eastAsia="zh-CN"/>
              </w:rPr>
            </w:pPr>
            <w:r w:rsidRPr="00C12FF4">
              <w:rPr>
                <w:rFonts w:cs="Arial"/>
                <w:szCs w:val="18"/>
                <w:lang w:eastAsia="zh-CN"/>
              </w:rPr>
              <w:t>Indicating supported option for 2Tx-2Tx UL Tx switching for inter-band UL CA</w:t>
            </w:r>
          </w:p>
          <w:p w14:paraId="117DE3E3" w14:textId="77777777" w:rsidR="003D0C4D" w:rsidRPr="005643E8" w:rsidRDefault="003D0C4D" w:rsidP="00B65A59">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259C2B0C" w14:textId="77777777" w:rsidR="003D0C4D" w:rsidRPr="0032718B" w:rsidRDefault="003D0C4D" w:rsidP="00B65A59">
            <w:pPr>
              <w:pStyle w:val="TAL"/>
              <w:rPr>
                <w:rFonts w:asciiTheme="majorHAnsi" w:eastAsia="ＭＳ 明朝" w:hAnsiTheme="majorHAnsi" w:cstheme="majorHAnsi"/>
                <w:szCs w:val="18"/>
                <w:highlight w:val="yellow"/>
                <w:lang w:eastAsia="ja-JP"/>
              </w:rPr>
            </w:pPr>
            <w:r w:rsidRPr="00D745CC">
              <w:rPr>
                <w:rFonts w:asciiTheme="majorHAnsi" w:eastAsia="ＭＳ 明朝" w:hAnsiTheme="majorHAnsi" w:cstheme="majorHAnsi" w:hint="eastAsia"/>
                <w:szCs w:val="18"/>
                <w:lang w:eastAsia="ja-JP"/>
              </w:rPr>
              <w:t>F</w:t>
            </w:r>
            <w:r w:rsidRPr="00D745CC">
              <w:rPr>
                <w:rFonts w:asciiTheme="majorHAnsi" w:eastAsia="ＭＳ 明朝" w:hAnsiTheme="majorHAnsi" w:cstheme="majorHAnsi"/>
                <w:szCs w:val="18"/>
                <w:lang w:eastAsia="ja-JP"/>
              </w:rPr>
              <w:t>FS</w:t>
            </w:r>
          </w:p>
        </w:tc>
        <w:tc>
          <w:tcPr>
            <w:tcW w:w="222" w:type="pct"/>
            <w:tcBorders>
              <w:top w:val="single" w:sz="4" w:space="0" w:color="auto"/>
              <w:left w:val="single" w:sz="4" w:space="0" w:color="auto"/>
              <w:bottom w:val="single" w:sz="4" w:space="0" w:color="auto"/>
              <w:right w:val="single" w:sz="4" w:space="0" w:color="auto"/>
            </w:tcBorders>
            <w:hideMark/>
          </w:tcPr>
          <w:p w14:paraId="732C2BF2" w14:textId="77777777" w:rsidR="003D0C4D" w:rsidRPr="00D745CC"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009ED2C9"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11" w:type="pct"/>
            <w:tcBorders>
              <w:top w:val="single" w:sz="4" w:space="0" w:color="auto"/>
              <w:left w:val="single" w:sz="4" w:space="0" w:color="auto"/>
              <w:bottom w:val="single" w:sz="4" w:space="0" w:color="auto"/>
              <w:right w:val="single" w:sz="4" w:space="0" w:color="auto"/>
            </w:tcBorders>
          </w:tcPr>
          <w:p w14:paraId="680923D6" w14:textId="77777777" w:rsidR="003D0C4D" w:rsidRPr="0032718B" w:rsidRDefault="003D0C4D" w:rsidP="00B65A59">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41B0B923" w14:textId="77777777" w:rsidR="003D0C4D" w:rsidRPr="00D745CC"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33BB4457"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239822B"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34366D0"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950" w:type="pct"/>
            <w:tcBorders>
              <w:top w:val="single" w:sz="4" w:space="0" w:color="auto"/>
              <w:left w:val="single" w:sz="4" w:space="0" w:color="auto"/>
              <w:bottom w:val="single" w:sz="4" w:space="0" w:color="auto"/>
              <w:right w:val="single" w:sz="4" w:space="0" w:color="auto"/>
            </w:tcBorders>
            <w:shd w:val="clear" w:color="auto" w:fill="FFFF00"/>
          </w:tcPr>
          <w:p w14:paraId="2BCC266F" w14:textId="77777777" w:rsidR="003D0C4D" w:rsidRPr="00F454F6" w:rsidRDefault="003D0C4D" w:rsidP="00B65A59">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51EB473E" w14:textId="77777777" w:rsidR="003D0C4D" w:rsidRPr="00F454F6" w:rsidRDefault="003D0C4D" w:rsidP="00B65A59">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4A18E3F9" w14:textId="77777777" w:rsidR="003D0C4D" w:rsidRPr="0032718B" w:rsidRDefault="003D0C4D" w:rsidP="00B65A59">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7EEA81E" w14:textId="77777777" w:rsidR="003D0C4D" w:rsidRPr="0032718B" w:rsidRDefault="003D0C4D" w:rsidP="00B65A59">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094FD023" w14:textId="099E448A" w:rsidR="003D0C4D" w:rsidRPr="003D0C4D" w:rsidRDefault="003D0C4D" w:rsidP="003D0C4D">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bl>
      <w:tblPr>
        <w:tblStyle w:val="afe"/>
        <w:tblW w:w="5000" w:type="pct"/>
        <w:tblLook w:val="04A0" w:firstRow="1" w:lastRow="0" w:firstColumn="1" w:lastColumn="0" w:noHBand="0" w:noVBand="1"/>
      </w:tblPr>
      <w:tblGrid>
        <w:gridCol w:w="2265"/>
        <w:gridCol w:w="20118"/>
      </w:tblGrid>
      <w:tr w:rsidR="008A409F" w:rsidRPr="007F0249" w14:paraId="1274F58E" w14:textId="77777777" w:rsidTr="004C0AC5">
        <w:tc>
          <w:tcPr>
            <w:tcW w:w="506" w:type="pct"/>
            <w:shd w:val="clear" w:color="auto" w:fill="F2F2F2" w:themeFill="background1" w:themeFillShade="F2"/>
          </w:tcPr>
          <w:p w14:paraId="25B7FB44"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E2F2A42"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94877" w:rsidRPr="00411F4C" w14:paraId="73E710AE" w14:textId="77777777" w:rsidTr="004C0AC5">
        <w:tc>
          <w:tcPr>
            <w:tcW w:w="506" w:type="pct"/>
          </w:tcPr>
          <w:p w14:paraId="5690870A" w14:textId="26A4633F" w:rsidR="00194877" w:rsidRPr="00C50A96" w:rsidRDefault="00C50A96" w:rsidP="00CC275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C6A538F" w14:textId="77777777" w:rsidR="00194877" w:rsidRDefault="00C50A96" w:rsidP="00F028C4">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support the above FL proposal.</w:t>
            </w:r>
          </w:p>
          <w:p w14:paraId="01995F3B" w14:textId="539ED386" w:rsidR="00C50A96" w:rsidRPr="00C50A96" w:rsidRDefault="00C50A96" w:rsidP="00C50A96">
            <w:pPr>
              <w:tabs>
                <w:tab w:val="num" w:pos="1800"/>
              </w:tabs>
              <w:rPr>
                <w:rFonts w:ascii="Times" w:eastAsia="SimSun" w:hAnsi="Times"/>
                <w:iCs/>
                <w:szCs w:val="21"/>
                <w:lang w:eastAsia="zh-CN"/>
              </w:rPr>
            </w:pPr>
            <w:r>
              <w:rPr>
                <w:rFonts w:ascii="Times" w:eastAsia="SimSun" w:hAnsi="Times"/>
                <w:iCs/>
                <w:szCs w:val="21"/>
                <w:lang w:eastAsia="zh-CN"/>
              </w:rPr>
              <w:t>We want to clarify that the three bullets in the Note column can address company’s previous concern that UE supports one option for 2Tx-2Tx but doesn’t support the same option for 1Tx-2Tx. Meanwhile, it also provides the flexibility that UE supports both Option1 and Option2 for 1Tx-2Tx and only supports Option1 for 2Tx-2Tx.</w:t>
            </w:r>
          </w:p>
        </w:tc>
      </w:tr>
      <w:tr w:rsidR="00194877" w:rsidRPr="00411F4C" w14:paraId="6F47A51F" w14:textId="77777777" w:rsidTr="004C0AC5">
        <w:tc>
          <w:tcPr>
            <w:tcW w:w="506" w:type="pct"/>
          </w:tcPr>
          <w:p w14:paraId="7B5EAC9B" w14:textId="6FD7BCAE" w:rsidR="00194877" w:rsidRDefault="00FE2388" w:rsidP="00CC275B">
            <w:pPr>
              <w:jc w:val="both"/>
              <w:rPr>
                <w:rFonts w:eastAsiaTheme="minorEastAsia"/>
                <w:szCs w:val="21"/>
                <w:lang w:val="en-US"/>
              </w:rPr>
            </w:pPr>
            <w:r>
              <w:rPr>
                <w:rFonts w:eastAsiaTheme="minorEastAsia"/>
                <w:szCs w:val="21"/>
                <w:lang w:val="en-US"/>
              </w:rPr>
              <w:t>Qualcomm</w:t>
            </w:r>
          </w:p>
        </w:tc>
        <w:tc>
          <w:tcPr>
            <w:tcW w:w="4494" w:type="pct"/>
          </w:tcPr>
          <w:p w14:paraId="7A10BDA0" w14:textId="6889BF37" w:rsidR="00194877" w:rsidRDefault="00FE2388" w:rsidP="00F028C4">
            <w:pPr>
              <w:tabs>
                <w:tab w:val="num" w:pos="1800"/>
              </w:tabs>
              <w:rPr>
                <w:rFonts w:ascii="Times" w:eastAsiaTheme="minorEastAsia" w:hAnsi="Times"/>
                <w:iCs/>
                <w:szCs w:val="21"/>
              </w:rPr>
            </w:pPr>
            <w:r>
              <w:rPr>
                <w:rFonts w:ascii="Times" w:eastAsiaTheme="minorEastAsia" w:hAnsi="Times"/>
                <w:iCs/>
                <w:szCs w:val="21"/>
              </w:rPr>
              <w:t>We support to introduce this new UE capability in Rel-17</w:t>
            </w:r>
            <w:r w:rsidRPr="00FE2388">
              <w:rPr>
                <w:rFonts w:ascii="Times" w:eastAsiaTheme="minorEastAsia" w:hAnsi="Times"/>
                <w:iCs/>
                <w:szCs w:val="21"/>
              </w:rPr>
              <w:t xml:space="preserve"> to indicate supported option for 2Tx-2Tx UL Tx switching for inter-band UL CA</w:t>
            </w:r>
            <w:r>
              <w:rPr>
                <w:rFonts w:ascii="Times" w:eastAsiaTheme="minorEastAsia" w:hAnsi="Times"/>
                <w:iCs/>
                <w:szCs w:val="21"/>
              </w:rPr>
              <w:t>.</w:t>
            </w:r>
          </w:p>
        </w:tc>
      </w:tr>
      <w:tr w:rsidR="00194877" w:rsidRPr="00411F4C" w14:paraId="294106D7" w14:textId="77777777" w:rsidTr="004C0AC5">
        <w:tc>
          <w:tcPr>
            <w:tcW w:w="506" w:type="pct"/>
          </w:tcPr>
          <w:p w14:paraId="45D9DADE" w14:textId="77777777" w:rsidR="00194877" w:rsidRDefault="00194877" w:rsidP="00CC275B">
            <w:pPr>
              <w:jc w:val="both"/>
              <w:rPr>
                <w:rFonts w:eastAsiaTheme="minorEastAsia"/>
                <w:szCs w:val="21"/>
                <w:lang w:val="en-US"/>
              </w:rPr>
            </w:pPr>
          </w:p>
        </w:tc>
        <w:tc>
          <w:tcPr>
            <w:tcW w:w="4494" w:type="pct"/>
          </w:tcPr>
          <w:p w14:paraId="51AE5D60" w14:textId="77777777" w:rsidR="00194877" w:rsidRDefault="00194877" w:rsidP="00F028C4">
            <w:pPr>
              <w:tabs>
                <w:tab w:val="num" w:pos="1800"/>
              </w:tabs>
              <w:rPr>
                <w:rFonts w:ascii="Times" w:eastAsiaTheme="minorEastAsia" w:hAnsi="Times"/>
                <w:iCs/>
                <w:szCs w:val="21"/>
              </w:rPr>
            </w:pPr>
          </w:p>
        </w:tc>
      </w:tr>
      <w:tr w:rsidR="00144C06" w:rsidRPr="00411F4C" w14:paraId="2381DDD2" w14:textId="77777777" w:rsidTr="004C0AC5">
        <w:tc>
          <w:tcPr>
            <w:tcW w:w="506" w:type="pct"/>
          </w:tcPr>
          <w:p w14:paraId="3502256F" w14:textId="62434858" w:rsidR="00144C06" w:rsidRPr="00144C06" w:rsidRDefault="00144C06" w:rsidP="00CC275B">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2E62E898" w14:textId="0C9C3F61" w:rsidR="00144C06" w:rsidRDefault="00144C06" w:rsidP="00F028C4">
            <w:pPr>
              <w:tabs>
                <w:tab w:val="num" w:pos="1800"/>
              </w:tabs>
              <w:rPr>
                <w:rFonts w:ascii="Times" w:eastAsiaTheme="minorEastAsia" w:hAnsi="Times"/>
                <w:iCs/>
                <w:szCs w:val="21"/>
              </w:rPr>
            </w:pPr>
            <w:r>
              <w:rPr>
                <w:rFonts w:ascii="Times" w:eastAsiaTheme="minorEastAsia" w:hAnsi="Times" w:hint="eastAsia"/>
                <w:iCs/>
                <w:szCs w:val="21"/>
              </w:rPr>
              <w:t>W</w:t>
            </w:r>
            <w:r>
              <w:rPr>
                <w:rFonts w:ascii="Times" w:eastAsiaTheme="minorEastAsia" w:hAnsi="Times"/>
                <w:iCs/>
                <w:szCs w:val="21"/>
              </w:rPr>
              <w:t>e support FL proposal 2-1.</w:t>
            </w:r>
          </w:p>
        </w:tc>
      </w:tr>
      <w:tr w:rsidR="004572A1" w:rsidRPr="00411F4C" w14:paraId="46ED4E82" w14:textId="77777777" w:rsidTr="004C0AC5">
        <w:tc>
          <w:tcPr>
            <w:tcW w:w="506" w:type="pct"/>
          </w:tcPr>
          <w:p w14:paraId="2F8C2D72" w14:textId="19AF64B8" w:rsidR="004572A1" w:rsidRDefault="004572A1" w:rsidP="004572A1">
            <w:pPr>
              <w:jc w:val="both"/>
              <w:rPr>
                <w:rFonts w:eastAsiaTheme="minorEastAsia"/>
                <w:szCs w:val="21"/>
              </w:rPr>
            </w:pPr>
            <w:r>
              <w:rPr>
                <w:rFonts w:eastAsiaTheme="minorEastAsia"/>
                <w:szCs w:val="21"/>
                <w:lang w:val="en-US"/>
              </w:rPr>
              <w:t>Huawei, HiSilicon</w:t>
            </w:r>
          </w:p>
        </w:tc>
        <w:tc>
          <w:tcPr>
            <w:tcW w:w="4494" w:type="pct"/>
          </w:tcPr>
          <w:p w14:paraId="78B79B71" w14:textId="776197E1" w:rsidR="004572A1" w:rsidRDefault="004572A1" w:rsidP="004572A1">
            <w:pPr>
              <w:tabs>
                <w:tab w:val="num" w:pos="1800"/>
              </w:tabs>
              <w:rPr>
                <w:rFonts w:eastAsia="ＭＳ 明朝"/>
                <w:sz w:val="22"/>
              </w:rPr>
            </w:pPr>
            <w:r>
              <w:rPr>
                <w:rFonts w:ascii="Times" w:eastAsiaTheme="minorEastAsia" w:hAnsi="Times"/>
                <w:iCs/>
                <w:szCs w:val="21"/>
              </w:rPr>
              <w:t xml:space="preserve">In our tdoc </w:t>
            </w:r>
            <w:r w:rsidRPr="002C56D0">
              <w:rPr>
                <w:rFonts w:eastAsia="ＭＳ 明朝"/>
                <w:sz w:val="22"/>
              </w:rPr>
              <w:t>R1-2110800</w:t>
            </w:r>
            <w:r>
              <w:rPr>
                <w:rFonts w:eastAsia="ＭＳ 明朝"/>
                <w:sz w:val="22"/>
              </w:rPr>
              <w:t xml:space="preserve">, our analysis on the exact FL proposal are provided, we kindly assume no need to reduplicate them here. Based on the discussions, so far none of our concerns or questions are addressed. Therefore, we don’t feel the proposal is technically justified and </w:t>
            </w:r>
            <w:r w:rsidR="009847BD">
              <w:rPr>
                <w:rFonts w:eastAsia="ＭＳ 明朝"/>
                <w:sz w:val="22"/>
              </w:rPr>
              <w:t xml:space="preserve">thus </w:t>
            </w:r>
            <w:r>
              <w:rPr>
                <w:rFonts w:eastAsia="ＭＳ 明朝"/>
                <w:sz w:val="22"/>
              </w:rPr>
              <w:t>cannot agree it.</w:t>
            </w:r>
          </w:p>
          <w:p w14:paraId="36D32B86" w14:textId="239A4FA5" w:rsidR="004572A1" w:rsidRDefault="004572A1" w:rsidP="004572A1">
            <w:pPr>
              <w:tabs>
                <w:tab w:val="num" w:pos="1800"/>
              </w:tabs>
              <w:rPr>
                <w:rFonts w:ascii="Times" w:eastAsiaTheme="minorEastAsia" w:hAnsi="Times"/>
                <w:iCs/>
                <w:szCs w:val="21"/>
              </w:rPr>
            </w:pPr>
            <w:r>
              <w:rPr>
                <w:rFonts w:ascii="Times" w:eastAsiaTheme="minorEastAsia" w:hAnsi="Times"/>
                <w:iCs/>
                <w:szCs w:val="21"/>
              </w:rPr>
              <w:t xml:space="preserve">Reading proponents’ tdocs, the </w:t>
            </w:r>
            <w:r w:rsidR="00865351">
              <w:rPr>
                <w:rFonts w:ascii="Times" w:eastAsiaTheme="minorEastAsia" w:hAnsi="Times"/>
                <w:iCs/>
                <w:szCs w:val="21"/>
              </w:rPr>
              <w:t>reasoning</w:t>
            </w:r>
            <w:r>
              <w:rPr>
                <w:rFonts w:ascii="Times" w:eastAsiaTheme="minorEastAsia" w:hAnsi="Times"/>
                <w:iCs/>
                <w:szCs w:val="21"/>
              </w:rPr>
              <w:t xml:space="preserve"> seems only that Rel-17 UL Tx switching is new so that new UE capability is needed. Please kindly note that RAN2 has agreed to introduce new UE capability for Rel-17 UL Tx switching. We hope the discussion could focus on at least the following questions, more details about the question could be found in our tdoc.</w:t>
            </w:r>
          </w:p>
          <w:p w14:paraId="5E3975B1" w14:textId="77777777" w:rsidR="004572A1" w:rsidRDefault="004572A1" w:rsidP="004572A1">
            <w:pPr>
              <w:pStyle w:val="aff0"/>
              <w:numPr>
                <w:ilvl w:val="0"/>
                <w:numId w:val="28"/>
              </w:numPr>
              <w:tabs>
                <w:tab w:val="num" w:pos="1800"/>
              </w:tabs>
              <w:ind w:leftChars="0"/>
              <w:rPr>
                <w:rFonts w:ascii="Times" w:eastAsiaTheme="minorEastAsia" w:hAnsi="Times"/>
                <w:iCs/>
                <w:szCs w:val="21"/>
              </w:rPr>
            </w:pPr>
            <w:r>
              <w:rPr>
                <w:rFonts w:ascii="Times" w:eastAsiaTheme="minorEastAsia" w:hAnsi="Times"/>
                <w:iCs/>
                <w:szCs w:val="21"/>
              </w:rPr>
              <w:t>Why prerequisite is FFS other than FG 22-1?</w:t>
            </w:r>
          </w:p>
          <w:p w14:paraId="5D64E21D" w14:textId="77777777" w:rsidR="004572A1" w:rsidRDefault="004572A1" w:rsidP="004572A1">
            <w:pPr>
              <w:pStyle w:val="aff0"/>
              <w:numPr>
                <w:ilvl w:val="0"/>
                <w:numId w:val="28"/>
              </w:numPr>
              <w:tabs>
                <w:tab w:val="num" w:pos="1800"/>
              </w:tabs>
              <w:ind w:leftChars="0"/>
              <w:rPr>
                <w:rFonts w:ascii="Times" w:eastAsiaTheme="minorEastAsia" w:hAnsi="Times"/>
                <w:iCs/>
                <w:szCs w:val="21"/>
              </w:rPr>
            </w:pPr>
            <w:r>
              <w:rPr>
                <w:rFonts w:ascii="Times" w:eastAsiaTheme="minorEastAsia" w:hAnsi="Times"/>
                <w:iCs/>
                <w:szCs w:val="21"/>
              </w:rPr>
              <w:t>Whether a UE supports 2Tx-2Tx for UL Tx switching has got new UE capability. Why a UE capable of Rel-16 Option1 and 2Tx-2Tx by the new capability cannot support Rel-17 Option 1?</w:t>
            </w:r>
          </w:p>
          <w:p w14:paraId="2FB82843" w14:textId="02435213" w:rsidR="004572A1" w:rsidRDefault="004572A1" w:rsidP="004572A1">
            <w:pPr>
              <w:tabs>
                <w:tab w:val="num" w:pos="1800"/>
              </w:tabs>
              <w:rPr>
                <w:rFonts w:ascii="Times" w:eastAsiaTheme="minorEastAsia" w:hAnsi="Times"/>
                <w:iCs/>
                <w:szCs w:val="21"/>
              </w:rPr>
            </w:pPr>
            <w:r>
              <w:rPr>
                <w:rFonts w:ascii="Times" w:eastAsiaTheme="minorEastAsia" w:hAnsi="Times"/>
                <w:iCs/>
                <w:szCs w:val="21"/>
              </w:rPr>
              <w:t>Whether a UE supports 2Tx-2Tx for UL Tx switching has got new UE capability. Why a UE capable of Rel-16 Option2 and 2Tx-2Tx by the new capability cannot support Rel-17 Option 2?</w:t>
            </w:r>
          </w:p>
        </w:tc>
      </w:tr>
      <w:tr w:rsidR="0011582B" w:rsidRPr="00411F4C" w14:paraId="31789855" w14:textId="77777777" w:rsidTr="004C0AC5">
        <w:tc>
          <w:tcPr>
            <w:tcW w:w="506" w:type="pct"/>
          </w:tcPr>
          <w:p w14:paraId="1DB3729C" w14:textId="2909ADB4" w:rsidR="0011582B" w:rsidRDefault="0011582B" w:rsidP="004572A1">
            <w:pPr>
              <w:jc w:val="both"/>
              <w:rPr>
                <w:rFonts w:eastAsiaTheme="minorEastAsia"/>
                <w:szCs w:val="21"/>
                <w:lang w:val="en-US"/>
              </w:rPr>
            </w:pPr>
            <w:r>
              <w:rPr>
                <w:rFonts w:eastAsiaTheme="minorEastAsia"/>
                <w:szCs w:val="21"/>
                <w:lang w:val="en-US"/>
              </w:rPr>
              <w:t>Nokia, NSB</w:t>
            </w:r>
          </w:p>
        </w:tc>
        <w:tc>
          <w:tcPr>
            <w:tcW w:w="4494" w:type="pct"/>
          </w:tcPr>
          <w:p w14:paraId="08409AA0" w14:textId="737BE8E0" w:rsidR="0011582B" w:rsidRDefault="0011582B" w:rsidP="004572A1">
            <w:pPr>
              <w:tabs>
                <w:tab w:val="num" w:pos="1800"/>
              </w:tabs>
              <w:rPr>
                <w:rFonts w:ascii="Times" w:eastAsiaTheme="minorEastAsia" w:hAnsi="Times"/>
                <w:iCs/>
                <w:szCs w:val="21"/>
              </w:rPr>
            </w:pPr>
            <w:r>
              <w:rPr>
                <w:rFonts w:ascii="Times" w:eastAsiaTheme="minorEastAsia" w:hAnsi="Times"/>
                <w:iCs/>
                <w:szCs w:val="21"/>
              </w:rPr>
              <w:t>We support the FL proposal.</w:t>
            </w:r>
          </w:p>
        </w:tc>
      </w:tr>
      <w:tr w:rsidR="00031305" w14:paraId="65A5D19E" w14:textId="77777777" w:rsidTr="00031305">
        <w:tc>
          <w:tcPr>
            <w:tcW w:w="506" w:type="pct"/>
          </w:tcPr>
          <w:p w14:paraId="4804AC4D" w14:textId="1F4F8C96" w:rsidR="00031305" w:rsidRDefault="00031305" w:rsidP="008500B8">
            <w:pPr>
              <w:jc w:val="both"/>
              <w:rPr>
                <w:rFonts w:eastAsiaTheme="minorEastAsia"/>
                <w:szCs w:val="21"/>
                <w:lang w:val="en-US"/>
              </w:rPr>
            </w:pPr>
            <w:r>
              <w:rPr>
                <w:rFonts w:eastAsiaTheme="minorEastAsia"/>
                <w:szCs w:val="21"/>
                <w:lang w:val="en-US"/>
              </w:rPr>
              <w:t>Intel</w:t>
            </w:r>
          </w:p>
        </w:tc>
        <w:tc>
          <w:tcPr>
            <w:tcW w:w="4494" w:type="pct"/>
          </w:tcPr>
          <w:p w14:paraId="7652E847" w14:textId="77777777" w:rsidR="00031305" w:rsidRDefault="00031305" w:rsidP="008500B8">
            <w:pPr>
              <w:tabs>
                <w:tab w:val="num" w:pos="1800"/>
              </w:tabs>
              <w:rPr>
                <w:rFonts w:ascii="Times" w:eastAsiaTheme="minorEastAsia" w:hAnsi="Times"/>
                <w:iCs/>
                <w:szCs w:val="21"/>
              </w:rPr>
            </w:pPr>
            <w:r>
              <w:rPr>
                <w:rFonts w:ascii="Times" w:eastAsiaTheme="minorEastAsia" w:hAnsi="Times"/>
                <w:iCs/>
                <w:szCs w:val="21"/>
              </w:rPr>
              <w:t>We support the FL proposal.</w:t>
            </w:r>
          </w:p>
        </w:tc>
      </w:tr>
      <w:tr w:rsidR="00EC0430" w14:paraId="1D179274" w14:textId="77777777" w:rsidTr="00031305">
        <w:tc>
          <w:tcPr>
            <w:tcW w:w="506" w:type="pct"/>
          </w:tcPr>
          <w:p w14:paraId="0B77C049" w14:textId="1B3CA1C2" w:rsidR="00EC0430" w:rsidRDefault="00EC0430" w:rsidP="008500B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4B3F192" w14:textId="77777777" w:rsidR="00EC0430" w:rsidRDefault="00BD2703" w:rsidP="008500B8">
            <w:pPr>
              <w:tabs>
                <w:tab w:val="num"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ummary of companies view</w:t>
            </w:r>
          </w:p>
          <w:p w14:paraId="05251DE0" w14:textId="202A1BCE" w:rsidR="00BD2703" w:rsidRDefault="00BD2703" w:rsidP="00BD2703">
            <w:pPr>
              <w:pStyle w:val="aff0"/>
              <w:numPr>
                <w:ilvl w:val="0"/>
                <w:numId w:val="9"/>
              </w:numPr>
              <w:tabs>
                <w:tab w:val="num" w:pos="1800"/>
              </w:tabs>
              <w:ind w:leftChars="0"/>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upport: ZTE, Qualcomm, DOCOMO, Nokia, NSB, Intel</w:t>
            </w:r>
          </w:p>
          <w:p w14:paraId="1B3FA078" w14:textId="77777777" w:rsidR="00BD2703" w:rsidRPr="009924B8" w:rsidRDefault="00BD2703" w:rsidP="00BD2703">
            <w:pPr>
              <w:pStyle w:val="aff0"/>
              <w:numPr>
                <w:ilvl w:val="0"/>
                <w:numId w:val="9"/>
              </w:numPr>
              <w:tabs>
                <w:tab w:val="num" w:pos="1800"/>
              </w:tabs>
              <w:ind w:leftChars="0"/>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 xml:space="preserve">ot support: </w:t>
            </w:r>
            <w:r>
              <w:rPr>
                <w:rFonts w:eastAsiaTheme="minorEastAsia"/>
                <w:szCs w:val="21"/>
                <w:lang w:val="en-US"/>
              </w:rPr>
              <w:t>Huawei, HiSilicon</w:t>
            </w:r>
          </w:p>
          <w:p w14:paraId="5237A10A" w14:textId="77777777" w:rsidR="009924B8" w:rsidRDefault="009924B8" w:rsidP="009924B8">
            <w:pPr>
              <w:tabs>
                <w:tab w:val="num" w:pos="1800"/>
              </w:tabs>
              <w:rPr>
                <w:rFonts w:ascii="Times" w:eastAsiaTheme="minorEastAsia" w:hAnsi="Times"/>
                <w:iCs/>
                <w:szCs w:val="21"/>
              </w:rPr>
            </w:pPr>
          </w:p>
          <w:p w14:paraId="713B8E9A" w14:textId="629BE8B7" w:rsidR="009924B8" w:rsidRDefault="009924B8" w:rsidP="009924B8">
            <w:pPr>
              <w:tabs>
                <w:tab w:val="num" w:pos="1800"/>
              </w:tabs>
              <w:rPr>
                <w:rFonts w:eastAsiaTheme="minorEastAsia"/>
                <w:szCs w:val="21"/>
                <w:lang w:val="en-US"/>
              </w:rPr>
            </w:pPr>
            <w:r>
              <w:rPr>
                <w:rFonts w:ascii="Times" w:eastAsiaTheme="minorEastAsia" w:hAnsi="Times" w:hint="eastAsia"/>
                <w:iCs/>
                <w:szCs w:val="21"/>
              </w:rPr>
              <w:t>S</w:t>
            </w:r>
            <w:r>
              <w:rPr>
                <w:rFonts w:ascii="Times" w:eastAsiaTheme="minorEastAsia" w:hAnsi="Times"/>
                <w:iCs/>
                <w:szCs w:val="21"/>
              </w:rPr>
              <w:t xml:space="preserve">ince </w:t>
            </w:r>
            <w:r>
              <w:rPr>
                <w:rFonts w:eastAsiaTheme="minorEastAsia"/>
                <w:szCs w:val="21"/>
                <w:lang w:val="en-US"/>
              </w:rPr>
              <w:t>Huawei, HiSilicon requested to answer their question as below, companies are encouraged to answer the following question</w:t>
            </w:r>
          </w:p>
          <w:p w14:paraId="345D231F" w14:textId="77777777" w:rsidR="009924B8" w:rsidRDefault="009924B8" w:rsidP="009924B8">
            <w:pPr>
              <w:pStyle w:val="aff0"/>
              <w:numPr>
                <w:ilvl w:val="0"/>
                <w:numId w:val="29"/>
              </w:numPr>
              <w:overflowPunct/>
              <w:autoSpaceDE/>
              <w:autoSpaceDN/>
              <w:adjustRightInd/>
              <w:spacing w:after="0"/>
              <w:ind w:leftChars="0"/>
              <w:textAlignment w:val="auto"/>
              <w:rPr>
                <w:rFonts w:ascii="Times" w:eastAsiaTheme="minorEastAsia" w:hAnsi="Times"/>
                <w:iCs/>
                <w:szCs w:val="21"/>
              </w:rPr>
            </w:pPr>
            <w:r>
              <w:rPr>
                <w:rFonts w:ascii="Times" w:eastAsiaTheme="minorEastAsia" w:hAnsi="Times"/>
                <w:iCs/>
                <w:szCs w:val="21"/>
              </w:rPr>
              <w:t>Why prerequisite is FFS other than FG 22-1?</w:t>
            </w:r>
          </w:p>
          <w:p w14:paraId="4F49DE1F" w14:textId="77777777" w:rsidR="009924B8" w:rsidRPr="009924B8" w:rsidRDefault="009924B8" w:rsidP="003C5B36">
            <w:pPr>
              <w:pStyle w:val="aff0"/>
              <w:numPr>
                <w:ilvl w:val="0"/>
                <w:numId w:val="29"/>
              </w:numPr>
              <w:tabs>
                <w:tab w:val="num" w:pos="1800"/>
              </w:tabs>
              <w:overflowPunct/>
              <w:autoSpaceDE/>
              <w:autoSpaceDN/>
              <w:adjustRightInd/>
              <w:spacing w:after="0"/>
              <w:ind w:leftChars="0"/>
              <w:textAlignment w:val="auto"/>
              <w:rPr>
                <w:rFonts w:eastAsiaTheme="minorEastAsia"/>
                <w:iCs/>
                <w:szCs w:val="21"/>
              </w:rPr>
            </w:pPr>
            <w:r w:rsidRPr="009924B8">
              <w:rPr>
                <w:rFonts w:ascii="Times" w:eastAsiaTheme="minorEastAsia" w:hAnsi="Times"/>
                <w:iCs/>
                <w:szCs w:val="21"/>
              </w:rPr>
              <w:t>Whether a UE supports 2Tx-2Tx for UL Tx switching has got new UE capability. Why a UE capable of Rel-16 Option1 and 2Tx-2Tx by the new capability cannot support Rel-17 Option 1?</w:t>
            </w:r>
          </w:p>
          <w:p w14:paraId="0C1858E9" w14:textId="087D438C" w:rsidR="009924B8" w:rsidRPr="00F615F0" w:rsidRDefault="009924B8" w:rsidP="00F615F0">
            <w:pPr>
              <w:pStyle w:val="aff0"/>
              <w:numPr>
                <w:ilvl w:val="0"/>
                <w:numId w:val="29"/>
              </w:numPr>
              <w:tabs>
                <w:tab w:val="num" w:pos="1800"/>
              </w:tabs>
              <w:overflowPunct/>
              <w:autoSpaceDE/>
              <w:autoSpaceDN/>
              <w:adjustRightInd/>
              <w:spacing w:after="0"/>
              <w:ind w:leftChars="0"/>
              <w:textAlignment w:val="auto"/>
              <w:rPr>
                <w:rFonts w:eastAsiaTheme="minorEastAsia"/>
                <w:iCs/>
                <w:szCs w:val="21"/>
              </w:rPr>
            </w:pPr>
            <w:r w:rsidRPr="009924B8">
              <w:rPr>
                <w:rFonts w:ascii="Times" w:eastAsiaTheme="minorEastAsia" w:hAnsi="Times"/>
                <w:iCs/>
                <w:szCs w:val="21"/>
              </w:rPr>
              <w:t>Whether a UE supports 2Tx-2Tx for UL Tx switching has got new UE capability. Why a UE capable of Rel-16 Option2 and 2Tx-2Tx by the new capability cannot support Rel-17 Option 2?</w:t>
            </w:r>
          </w:p>
        </w:tc>
      </w:tr>
      <w:tr w:rsidR="00EC0430" w14:paraId="2AEFE54A" w14:textId="77777777" w:rsidTr="00031305">
        <w:tc>
          <w:tcPr>
            <w:tcW w:w="506" w:type="pct"/>
          </w:tcPr>
          <w:p w14:paraId="62DD0845" w14:textId="75C0A8D3" w:rsidR="00EC0430" w:rsidRPr="00953215" w:rsidRDefault="00953215" w:rsidP="008500B8">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hina Telecom</w:t>
            </w:r>
          </w:p>
        </w:tc>
        <w:tc>
          <w:tcPr>
            <w:tcW w:w="4494" w:type="pct"/>
          </w:tcPr>
          <w:p w14:paraId="54931DED" w14:textId="65F3B023" w:rsidR="00DD0ABF" w:rsidRPr="00953215" w:rsidRDefault="00953215" w:rsidP="00A1073A">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 xml:space="preserve">e are not sure what the motivation of introducing new UE capability is. In our understanding, </w:t>
            </w:r>
            <w:r w:rsidR="00DD0ABF">
              <w:rPr>
                <w:rFonts w:ascii="Times" w:eastAsia="SimSun" w:hAnsi="Times"/>
                <w:iCs/>
                <w:szCs w:val="21"/>
                <w:lang w:eastAsia="zh-CN"/>
              </w:rPr>
              <w:t>introducing new UE capability may cause fragmentation of commercial network. For instance, if network is operating Rel-16 Tx witching with UL CA option 1, UE reports Rel-16 capability supporting both option 1 and option 2, UE can work properly in the network. However, if this UE reports additional Rel-17 capability supporting only option 2, this means this UE cannot work properly with Rel-17 feature in the network. Therefore, introducing new UE capability is not helpful for the commercial network.</w:t>
            </w:r>
          </w:p>
        </w:tc>
      </w:tr>
      <w:tr w:rsidR="00BD6030" w14:paraId="7963413F" w14:textId="77777777" w:rsidTr="00031305">
        <w:tc>
          <w:tcPr>
            <w:tcW w:w="506" w:type="pct"/>
          </w:tcPr>
          <w:p w14:paraId="688959D3" w14:textId="5DA8E917" w:rsidR="00BD6030" w:rsidRDefault="00BD6030" w:rsidP="00BD6030">
            <w:pPr>
              <w:jc w:val="both"/>
              <w:rPr>
                <w:rFonts w:eastAsiaTheme="minorEastAsia"/>
                <w:szCs w:val="21"/>
                <w:lang w:val="en-US"/>
              </w:rPr>
            </w:pPr>
            <w:r w:rsidRPr="00EA3672">
              <w:rPr>
                <w:rFonts w:eastAsiaTheme="minorEastAsia" w:hint="eastAsia"/>
                <w:szCs w:val="21"/>
                <w:lang w:val="en-US"/>
              </w:rPr>
              <w:t>Qua</w:t>
            </w:r>
            <w:r>
              <w:rPr>
                <w:rFonts w:eastAsiaTheme="minorEastAsia"/>
                <w:szCs w:val="21"/>
                <w:lang w:val="en-US"/>
              </w:rPr>
              <w:t>lcomm</w:t>
            </w:r>
          </w:p>
        </w:tc>
        <w:tc>
          <w:tcPr>
            <w:tcW w:w="4494" w:type="pct"/>
          </w:tcPr>
          <w:p w14:paraId="34030354" w14:textId="77777777" w:rsidR="00BD6030" w:rsidRDefault="00BD6030" w:rsidP="00BD6030">
            <w:pPr>
              <w:rPr>
                <w:iCs/>
                <w:szCs w:val="21"/>
                <w:lang w:val="en-US" w:eastAsia="zh-CN"/>
              </w:rPr>
            </w:pPr>
            <w:r>
              <w:rPr>
                <w:iCs/>
                <w:szCs w:val="21"/>
                <w:lang w:val="en-US" w:eastAsia="zh-CN"/>
              </w:rPr>
              <w:t xml:space="preserve">In response to Huawei’s question. </w:t>
            </w:r>
          </w:p>
          <w:p w14:paraId="72A37D89" w14:textId="77777777" w:rsidR="00BD6030" w:rsidRDefault="00BD6030" w:rsidP="00BD6030">
            <w:pPr>
              <w:pStyle w:val="aff0"/>
              <w:numPr>
                <w:ilvl w:val="0"/>
                <w:numId w:val="30"/>
              </w:numPr>
              <w:overflowPunct/>
              <w:autoSpaceDE/>
              <w:autoSpaceDN/>
              <w:adjustRightInd/>
              <w:spacing w:after="0"/>
              <w:ind w:leftChars="0"/>
              <w:textAlignment w:val="auto"/>
              <w:rPr>
                <w:rFonts w:ascii="Times" w:eastAsiaTheme="minorEastAsia" w:hAnsi="Times"/>
                <w:iCs/>
                <w:szCs w:val="21"/>
              </w:rPr>
            </w:pPr>
            <w:r>
              <w:rPr>
                <w:rFonts w:ascii="Times" w:eastAsiaTheme="minorEastAsia" w:hAnsi="Times"/>
                <w:iCs/>
                <w:szCs w:val="21"/>
              </w:rPr>
              <w:t>Q: Why prerequisite is FFS other than FG 22-1?</w:t>
            </w:r>
          </w:p>
          <w:p w14:paraId="0513F0AD" w14:textId="77777777" w:rsidR="00BD6030" w:rsidRDefault="00BD6030" w:rsidP="00BD6030">
            <w:pPr>
              <w:pStyle w:val="aff0"/>
              <w:numPr>
                <w:ilvl w:val="1"/>
                <w:numId w:val="30"/>
              </w:numPr>
              <w:overflowPunct/>
              <w:autoSpaceDE/>
              <w:autoSpaceDN/>
              <w:adjustRightInd/>
              <w:spacing w:after="0"/>
              <w:ind w:leftChars="0"/>
              <w:textAlignment w:val="auto"/>
              <w:rPr>
                <w:rFonts w:ascii="Times" w:eastAsiaTheme="minorEastAsia" w:hAnsi="Times"/>
                <w:iCs/>
                <w:szCs w:val="21"/>
              </w:rPr>
            </w:pPr>
            <w:r>
              <w:rPr>
                <w:rFonts w:ascii="Times" w:eastAsiaTheme="minorEastAsia" w:hAnsi="Times"/>
                <w:iCs/>
                <w:szCs w:val="21"/>
              </w:rPr>
              <w:t>Answer: Because we are trying to agree to the introduction of the FG first, details can be discussed in second step</w:t>
            </w:r>
          </w:p>
          <w:p w14:paraId="6904D2B8" w14:textId="77777777" w:rsidR="00BD6030" w:rsidRPr="00A31325" w:rsidRDefault="00BD6030" w:rsidP="00BD6030">
            <w:pPr>
              <w:pStyle w:val="aff0"/>
              <w:numPr>
                <w:ilvl w:val="0"/>
                <w:numId w:val="30"/>
              </w:numPr>
              <w:overflowPunct/>
              <w:autoSpaceDE/>
              <w:autoSpaceDN/>
              <w:adjustRightInd/>
              <w:spacing w:after="0"/>
              <w:ind w:leftChars="0"/>
              <w:textAlignment w:val="auto"/>
              <w:rPr>
                <w:rFonts w:eastAsiaTheme="minorEastAsia"/>
                <w:iCs/>
                <w:szCs w:val="21"/>
              </w:rPr>
            </w:pPr>
            <w:r>
              <w:rPr>
                <w:rFonts w:ascii="Times" w:eastAsiaTheme="minorEastAsia" w:hAnsi="Times"/>
                <w:iCs/>
                <w:szCs w:val="21"/>
              </w:rPr>
              <w:t xml:space="preserve">Q: </w:t>
            </w:r>
            <w:r w:rsidRPr="009924B8">
              <w:rPr>
                <w:rFonts w:ascii="Times" w:eastAsiaTheme="minorEastAsia" w:hAnsi="Times"/>
                <w:iCs/>
                <w:szCs w:val="21"/>
              </w:rPr>
              <w:t>Whether a UE supports 2Tx-2Tx for UL Tx switching has got new UE capability. Why a UE capable of Rel-16 Option1 and 2Tx-2Tx by the new capability cannot support Rel-17 Option 1?</w:t>
            </w:r>
          </w:p>
          <w:p w14:paraId="7914CDAF" w14:textId="77777777" w:rsidR="00BD6030" w:rsidRDefault="00BD6030" w:rsidP="00BD6030">
            <w:pPr>
              <w:pStyle w:val="aff0"/>
              <w:numPr>
                <w:ilvl w:val="1"/>
                <w:numId w:val="30"/>
              </w:numPr>
              <w:overflowPunct/>
              <w:autoSpaceDE/>
              <w:autoSpaceDN/>
              <w:adjustRightInd/>
              <w:spacing w:after="0"/>
              <w:ind w:leftChars="0"/>
              <w:textAlignment w:val="auto"/>
              <w:rPr>
                <w:rFonts w:eastAsiaTheme="minorEastAsia"/>
                <w:iCs/>
                <w:szCs w:val="21"/>
              </w:rPr>
            </w:pPr>
            <w:r>
              <w:rPr>
                <w:rFonts w:eastAsiaTheme="minorEastAsia"/>
                <w:iCs/>
                <w:szCs w:val="21"/>
              </w:rPr>
              <w:t xml:space="preserve">Answer: Seems Huawei might be misunderstanding the purpose of introducing UE capabilities. The point is that when the Rel-17 accesses an earlier base station (e.g. base station implementing Rel-15 or Rel-16), the gNB would see the UE reported capability as being in error, since Rel-16 and before didn’t allow the UE to report UL Tx switching in a band combination where the UE reported 2Tx-2Tx (i.e. 2Tx in two UL bands). The purpose of introducing UE capabilities in new releases is to avoid such incompatibility problems.  </w:t>
            </w:r>
          </w:p>
          <w:p w14:paraId="2E23A18B" w14:textId="77777777" w:rsidR="00BD6030" w:rsidRPr="00A31325" w:rsidRDefault="00BD6030" w:rsidP="00BD6030">
            <w:pPr>
              <w:pStyle w:val="aff0"/>
              <w:numPr>
                <w:ilvl w:val="0"/>
                <w:numId w:val="30"/>
              </w:numPr>
              <w:overflowPunct/>
              <w:autoSpaceDE/>
              <w:autoSpaceDN/>
              <w:adjustRightInd/>
              <w:spacing w:after="0"/>
              <w:ind w:leftChars="0"/>
              <w:textAlignment w:val="auto"/>
              <w:rPr>
                <w:rFonts w:eastAsiaTheme="minorEastAsia"/>
                <w:iCs/>
                <w:szCs w:val="21"/>
              </w:rPr>
            </w:pPr>
            <w:r>
              <w:rPr>
                <w:rFonts w:ascii="Times" w:eastAsiaTheme="minorEastAsia" w:hAnsi="Times"/>
                <w:iCs/>
                <w:szCs w:val="21"/>
              </w:rPr>
              <w:t xml:space="preserve">Q: </w:t>
            </w:r>
            <w:r w:rsidRPr="009924B8">
              <w:rPr>
                <w:rFonts w:ascii="Times" w:eastAsiaTheme="minorEastAsia" w:hAnsi="Times"/>
                <w:iCs/>
                <w:szCs w:val="21"/>
              </w:rPr>
              <w:t>Whether a UE supports 2Tx-2Tx for UL Tx switching has got new UE capability. Why a UE capable of Rel-16 Option</w:t>
            </w:r>
            <w:r>
              <w:rPr>
                <w:rFonts w:ascii="Times" w:eastAsiaTheme="minorEastAsia" w:hAnsi="Times"/>
                <w:iCs/>
                <w:szCs w:val="21"/>
              </w:rPr>
              <w:t>2</w:t>
            </w:r>
            <w:r w:rsidRPr="009924B8">
              <w:rPr>
                <w:rFonts w:ascii="Times" w:eastAsiaTheme="minorEastAsia" w:hAnsi="Times"/>
                <w:iCs/>
                <w:szCs w:val="21"/>
              </w:rPr>
              <w:t xml:space="preserve"> and 2Tx-2Tx by the new capability cannot support Rel-17 Option 1?</w:t>
            </w:r>
          </w:p>
          <w:p w14:paraId="27F92BC9" w14:textId="77777777" w:rsidR="00BD6030" w:rsidRPr="00A31325" w:rsidRDefault="00BD6030" w:rsidP="00BD6030">
            <w:pPr>
              <w:pStyle w:val="aff0"/>
              <w:numPr>
                <w:ilvl w:val="1"/>
                <w:numId w:val="30"/>
              </w:numPr>
              <w:overflowPunct/>
              <w:autoSpaceDE/>
              <w:autoSpaceDN/>
              <w:adjustRightInd/>
              <w:spacing w:after="0"/>
              <w:ind w:leftChars="0"/>
              <w:textAlignment w:val="auto"/>
              <w:rPr>
                <w:rFonts w:eastAsiaTheme="minorEastAsia"/>
                <w:iCs/>
                <w:szCs w:val="21"/>
              </w:rPr>
            </w:pPr>
            <w:r>
              <w:rPr>
                <w:rFonts w:eastAsiaTheme="minorEastAsia"/>
                <w:iCs/>
                <w:szCs w:val="21"/>
              </w:rPr>
              <w:t xml:space="preserve">Answer: Identical answer to above. </w:t>
            </w:r>
          </w:p>
          <w:p w14:paraId="1D119324" w14:textId="77777777" w:rsidR="00BD6030" w:rsidRDefault="00BD6030" w:rsidP="00BD6030">
            <w:pPr>
              <w:rPr>
                <w:iCs/>
                <w:szCs w:val="21"/>
                <w:lang w:val="en-US" w:eastAsia="zh-CN"/>
              </w:rPr>
            </w:pPr>
            <w:r>
              <w:rPr>
                <w:iCs/>
                <w:szCs w:val="21"/>
                <w:lang w:val="en-US" w:eastAsia="zh-CN"/>
              </w:rPr>
              <w:t xml:space="preserve">Or is it the Huawei proposal to have a new Rel-17 UE capability for this FG but without signaling the supported option? We could not understand this proposal either, since this would also create the exact same backward incompatibility issue with earlier base stations as described above. </w:t>
            </w:r>
          </w:p>
          <w:p w14:paraId="7847E684" w14:textId="77777777" w:rsidR="00BD6030" w:rsidRDefault="00BD6030" w:rsidP="00BD6030">
            <w:pPr>
              <w:tabs>
                <w:tab w:val="num" w:pos="1800"/>
              </w:tabs>
              <w:rPr>
                <w:rFonts w:ascii="Times" w:eastAsiaTheme="minorEastAsia" w:hAnsi="Times"/>
                <w:iCs/>
                <w:szCs w:val="21"/>
              </w:rPr>
            </w:pPr>
          </w:p>
        </w:tc>
      </w:tr>
      <w:tr w:rsidR="004F5B7D" w14:paraId="1E4721EA" w14:textId="77777777" w:rsidTr="00031305">
        <w:tc>
          <w:tcPr>
            <w:tcW w:w="506" w:type="pct"/>
          </w:tcPr>
          <w:p w14:paraId="2F03E15F" w14:textId="5A917661" w:rsidR="004F5B7D" w:rsidRPr="004F5B7D" w:rsidRDefault="004F5B7D" w:rsidP="00BD603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A20DF11" w14:textId="77777777" w:rsidR="004F5B7D" w:rsidRDefault="004F5B7D" w:rsidP="00BD6030">
            <w:pPr>
              <w:rPr>
                <w:rFonts w:eastAsia="SimSun"/>
                <w:iCs/>
                <w:szCs w:val="21"/>
                <w:lang w:val="en-US" w:eastAsia="zh-CN"/>
              </w:rPr>
            </w:pPr>
            <w:r>
              <w:rPr>
                <w:rFonts w:eastAsia="SimSun" w:hint="eastAsia"/>
                <w:iCs/>
                <w:szCs w:val="21"/>
                <w:lang w:val="en-US" w:eastAsia="zh-CN"/>
              </w:rPr>
              <w:t>@</w:t>
            </w:r>
            <w:r>
              <w:rPr>
                <w:rFonts w:eastAsia="SimSun"/>
                <w:iCs/>
                <w:szCs w:val="21"/>
                <w:lang w:val="en-US" w:eastAsia="zh-CN"/>
              </w:rPr>
              <w:t>China Telecom, from our perspective, the main motivation of this FG is to allow the following</w:t>
            </w:r>
            <w:r>
              <w:rPr>
                <w:rFonts w:eastAsia="SimSun" w:hint="eastAsia"/>
                <w:iCs/>
                <w:szCs w:val="21"/>
                <w:lang w:val="en-US" w:eastAsia="zh-CN"/>
              </w:rPr>
              <w:t>,</w:t>
            </w:r>
            <w:r>
              <w:rPr>
                <w:rFonts w:eastAsia="SimSun"/>
                <w:iCs/>
                <w:szCs w:val="21"/>
                <w:lang w:val="en-US" w:eastAsia="zh-CN"/>
              </w:rPr>
              <w:t xml:space="preserve"> i.e., UE indicates support of Option1 and Option2 for Rel-16 UL Tx switching but only indicates support of Option1 (but not Option2) for Rel-17 UL Tx switching. </w:t>
            </w:r>
          </w:p>
          <w:p w14:paraId="42E9CC15" w14:textId="2724F99C" w:rsidR="004F5B7D" w:rsidRPr="004F5B7D" w:rsidRDefault="004F5B7D" w:rsidP="00BD6030">
            <w:pPr>
              <w:rPr>
                <w:rFonts w:eastAsia="SimSun"/>
                <w:iCs/>
                <w:szCs w:val="21"/>
                <w:lang w:val="en-US" w:eastAsia="zh-CN"/>
              </w:rPr>
            </w:pPr>
            <w:r>
              <w:rPr>
                <w:rFonts w:eastAsia="SimSun"/>
                <w:iCs/>
                <w:szCs w:val="21"/>
                <w:lang w:val="en-US" w:eastAsia="zh-CN"/>
              </w:rPr>
              <w:t>After further checking you example above, not sure if I misunderstood anything here, if “</w:t>
            </w:r>
            <w:r>
              <w:rPr>
                <w:rFonts w:ascii="Times" w:eastAsia="SimSun" w:hAnsi="Times"/>
                <w:iCs/>
                <w:szCs w:val="21"/>
                <w:lang w:eastAsia="zh-CN"/>
              </w:rPr>
              <w:t>UE reports Rel-16 capability supporting both option 1 and option 2</w:t>
            </w:r>
            <w:r>
              <w:rPr>
                <w:rFonts w:eastAsia="SimSun"/>
                <w:iCs/>
                <w:szCs w:val="21"/>
                <w:lang w:val="en-US" w:eastAsia="zh-CN"/>
              </w:rPr>
              <w:t>” (quoted from your comments above), no matter which option the UE supports for Rel-17, the UE is still applicable to Rel-16 networks. Or if we misunderstood anything, maybe you can add some notes to further clarify this FG’s intention</w:t>
            </w:r>
            <w:r w:rsidR="003A7683">
              <w:rPr>
                <w:rFonts w:eastAsia="SimSun"/>
                <w:iCs/>
                <w:szCs w:val="21"/>
                <w:lang w:val="en-US" w:eastAsia="zh-CN"/>
              </w:rPr>
              <w:t xml:space="preserve"> to address your concern</w:t>
            </w:r>
            <w:r>
              <w:rPr>
                <w:rFonts w:eastAsia="SimSun"/>
                <w:iCs/>
                <w:szCs w:val="21"/>
                <w:lang w:val="en-US" w:eastAsia="zh-CN"/>
              </w:rPr>
              <w:t>.</w:t>
            </w:r>
          </w:p>
        </w:tc>
      </w:tr>
      <w:tr w:rsidR="006725EA" w14:paraId="5176C9FE" w14:textId="77777777" w:rsidTr="00031305">
        <w:tc>
          <w:tcPr>
            <w:tcW w:w="506" w:type="pct"/>
          </w:tcPr>
          <w:p w14:paraId="44A08A48" w14:textId="1428BA3A" w:rsidR="006725EA" w:rsidRPr="006725EA" w:rsidRDefault="006725EA" w:rsidP="00BD6030">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5DE5BC54" w14:textId="65EB8D28" w:rsidR="006725EA" w:rsidRPr="006725EA" w:rsidRDefault="006725EA" w:rsidP="00BD6030">
            <w:pPr>
              <w:rPr>
                <w:rFonts w:eastAsiaTheme="minorEastAsia"/>
                <w:iCs/>
                <w:szCs w:val="21"/>
                <w:lang w:val="en-US"/>
              </w:rPr>
            </w:pPr>
            <w:r>
              <w:rPr>
                <w:rFonts w:eastAsiaTheme="minorEastAsia" w:hint="eastAsia"/>
                <w:iCs/>
                <w:szCs w:val="21"/>
                <w:lang w:val="en-US"/>
              </w:rPr>
              <w:t>T</w:t>
            </w:r>
            <w:r>
              <w:rPr>
                <w:rFonts w:eastAsiaTheme="minorEastAsia"/>
                <w:iCs/>
                <w:szCs w:val="21"/>
                <w:lang w:val="en-US"/>
              </w:rPr>
              <w:t>o make some progress, companies are invited to directly discuss over the RAN1 reflector</w:t>
            </w:r>
          </w:p>
        </w:tc>
      </w:tr>
      <w:tr w:rsidR="0063605D" w14:paraId="6704DD08" w14:textId="77777777" w:rsidTr="00031305">
        <w:tc>
          <w:tcPr>
            <w:tcW w:w="506" w:type="pct"/>
          </w:tcPr>
          <w:p w14:paraId="1302B1A1" w14:textId="5F1A2C7D" w:rsidR="0063605D" w:rsidRDefault="0063605D" w:rsidP="00BD6030">
            <w:pPr>
              <w:jc w:val="both"/>
              <w:rPr>
                <w:rFonts w:eastAsiaTheme="minorEastAsia"/>
                <w:szCs w:val="21"/>
                <w:lang w:val="en-US"/>
              </w:rPr>
            </w:pPr>
            <w:r>
              <w:rPr>
                <w:rFonts w:eastAsiaTheme="minorEastAsia"/>
                <w:szCs w:val="21"/>
                <w:lang w:val="en-US"/>
              </w:rPr>
              <w:t>Huawei, HiSilicon</w:t>
            </w:r>
          </w:p>
        </w:tc>
        <w:tc>
          <w:tcPr>
            <w:tcW w:w="4494" w:type="pct"/>
          </w:tcPr>
          <w:p w14:paraId="3750B27E" w14:textId="5D7E5090" w:rsidR="0063605D" w:rsidRDefault="0063605D" w:rsidP="00BD6030">
            <w:pPr>
              <w:rPr>
                <w:rFonts w:eastAsiaTheme="minorEastAsia"/>
                <w:iCs/>
                <w:szCs w:val="21"/>
                <w:lang w:val="en-US"/>
              </w:rPr>
            </w:pPr>
            <w:r>
              <w:rPr>
                <w:rFonts w:eastAsiaTheme="minorEastAsia"/>
                <w:iCs/>
                <w:szCs w:val="21"/>
                <w:lang w:val="en-US"/>
              </w:rPr>
              <w:t>Thank you for your responses.</w:t>
            </w:r>
          </w:p>
          <w:p w14:paraId="7C2AFE67" w14:textId="0EB5EC9A" w:rsidR="0063605D" w:rsidRDefault="0063605D" w:rsidP="0063605D">
            <w:pPr>
              <w:rPr>
                <w:rFonts w:eastAsiaTheme="minorEastAsia"/>
                <w:iCs/>
                <w:szCs w:val="21"/>
                <w:lang w:val="en-US"/>
              </w:rPr>
            </w:pPr>
            <w:r>
              <w:rPr>
                <w:rFonts w:eastAsiaTheme="minorEastAsia"/>
                <w:iCs/>
                <w:szCs w:val="21"/>
                <w:lang w:val="en-US"/>
              </w:rPr>
              <w:t>@Qualcomm, regarding your question to us, the existing FG 22-1 can be reused by default unless any critical issue is found. So far we don’t see any issue based on your replies to our questions. More detailed responses below,</w:t>
            </w:r>
          </w:p>
          <w:p w14:paraId="4C765323" w14:textId="77777777" w:rsidR="0063605D" w:rsidRDefault="0063605D" w:rsidP="0063605D">
            <w:pPr>
              <w:pStyle w:val="aff0"/>
              <w:numPr>
                <w:ilvl w:val="0"/>
                <w:numId w:val="31"/>
              </w:numPr>
              <w:overflowPunct/>
              <w:autoSpaceDE/>
              <w:autoSpaceDN/>
              <w:adjustRightInd/>
              <w:spacing w:after="0"/>
              <w:ind w:leftChars="0"/>
              <w:textAlignment w:val="auto"/>
              <w:rPr>
                <w:rFonts w:ascii="Times" w:eastAsiaTheme="minorEastAsia" w:hAnsi="Times"/>
                <w:iCs/>
                <w:szCs w:val="21"/>
              </w:rPr>
            </w:pPr>
            <w:r>
              <w:rPr>
                <w:rFonts w:ascii="Times" w:eastAsiaTheme="minorEastAsia" w:hAnsi="Times"/>
                <w:iCs/>
                <w:szCs w:val="21"/>
              </w:rPr>
              <w:t>Q: Why prerequisite is FFS other than FG 22-1?</w:t>
            </w:r>
          </w:p>
          <w:p w14:paraId="72604578" w14:textId="3E18E098" w:rsidR="0063605D" w:rsidRDefault="0063605D" w:rsidP="0063605D">
            <w:pPr>
              <w:pStyle w:val="aff0"/>
              <w:numPr>
                <w:ilvl w:val="1"/>
                <w:numId w:val="31"/>
              </w:numPr>
              <w:overflowPunct/>
              <w:autoSpaceDE/>
              <w:autoSpaceDN/>
              <w:adjustRightInd/>
              <w:spacing w:after="0"/>
              <w:ind w:leftChars="0"/>
              <w:textAlignment w:val="auto"/>
              <w:rPr>
                <w:rFonts w:ascii="Times" w:eastAsiaTheme="minorEastAsia" w:hAnsi="Times"/>
                <w:iCs/>
                <w:szCs w:val="21"/>
              </w:rPr>
            </w:pPr>
            <w:r>
              <w:rPr>
                <w:rFonts w:ascii="Times" w:eastAsiaTheme="minorEastAsia" w:hAnsi="Times"/>
                <w:iCs/>
                <w:szCs w:val="21"/>
              </w:rPr>
              <w:t>Answer: Because we are trying to agree to the introduction of the FG first, details can be discussed in second step</w:t>
            </w:r>
          </w:p>
          <w:p w14:paraId="5B6D0062" w14:textId="6417B602" w:rsidR="0063605D" w:rsidRDefault="0063605D" w:rsidP="0063605D">
            <w:pPr>
              <w:pStyle w:val="aff0"/>
              <w:numPr>
                <w:ilvl w:val="1"/>
                <w:numId w:val="31"/>
              </w:numPr>
              <w:overflowPunct/>
              <w:autoSpaceDE/>
              <w:autoSpaceDN/>
              <w:adjustRightInd/>
              <w:spacing w:after="0"/>
              <w:ind w:leftChars="0"/>
              <w:textAlignment w:val="auto"/>
              <w:rPr>
                <w:rFonts w:ascii="Times" w:eastAsiaTheme="minorEastAsia" w:hAnsi="Times"/>
                <w:iCs/>
                <w:szCs w:val="21"/>
              </w:rPr>
            </w:pPr>
            <w:r w:rsidRPr="0063605D">
              <w:rPr>
                <w:rFonts w:ascii="Times" w:eastAsiaTheme="minorEastAsia" w:hAnsi="Times"/>
                <w:iCs/>
                <w:color w:val="00B0F0"/>
                <w:szCs w:val="21"/>
              </w:rPr>
              <w:t xml:space="preserve">[HW] </w:t>
            </w:r>
            <w:r>
              <w:rPr>
                <w:rFonts w:ascii="Times" w:eastAsiaTheme="minorEastAsia" w:hAnsi="Times"/>
                <w:iCs/>
                <w:szCs w:val="21"/>
              </w:rPr>
              <w:t>It is quite obvious that the new capability is highly related to FG 22-1. Since no alternative in your mind, then FG 22-1 should be the prerequisite. Nothing seems to be discussed for any second step. Or please share any</w:t>
            </w:r>
            <w:r w:rsidR="003C0FDD">
              <w:rPr>
                <w:rFonts w:ascii="Times" w:eastAsiaTheme="minorEastAsia" w:hAnsi="Times"/>
                <w:iCs/>
                <w:szCs w:val="21"/>
              </w:rPr>
              <w:t xml:space="preserve"> alternative</w:t>
            </w:r>
            <w:r>
              <w:rPr>
                <w:rFonts w:ascii="Times" w:eastAsiaTheme="minorEastAsia" w:hAnsi="Times"/>
                <w:iCs/>
                <w:szCs w:val="21"/>
              </w:rPr>
              <w:t>.</w:t>
            </w:r>
          </w:p>
          <w:p w14:paraId="7256120A" w14:textId="77777777" w:rsidR="0063605D" w:rsidRPr="00A31325" w:rsidRDefault="0063605D" w:rsidP="0063605D">
            <w:pPr>
              <w:pStyle w:val="aff0"/>
              <w:numPr>
                <w:ilvl w:val="0"/>
                <w:numId w:val="31"/>
              </w:numPr>
              <w:overflowPunct/>
              <w:autoSpaceDE/>
              <w:autoSpaceDN/>
              <w:adjustRightInd/>
              <w:spacing w:after="0"/>
              <w:ind w:leftChars="0"/>
              <w:textAlignment w:val="auto"/>
              <w:rPr>
                <w:rFonts w:eastAsiaTheme="minorEastAsia"/>
                <w:iCs/>
                <w:szCs w:val="21"/>
              </w:rPr>
            </w:pPr>
            <w:r>
              <w:rPr>
                <w:rFonts w:ascii="Times" w:eastAsiaTheme="minorEastAsia" w:hAnsi="Times"/>
                <w:iCs/>
                <w:szCs w:val="21"/>
              </w:rPr>
              <w:t xml:space="preserve">Q: </w:t>
            </w:r>
            <w:r w:rsidRPr="009924B8">
              <w:rPr>
                <w:rFonts w:ascii="Times" w:eastAsiaTheme="minorEastAsia" w:hAnsi="Times"/>
                <w:iCs/>
                <w:szCs w:val="21"/>
              </w:rPr>
              <w:t>Whether a UE supports 2Tx-2Tx for UL Tx switching has got new UE capability. Why a UE capable of Rel-16 Option1 and 2Tx-2Tx by the new capability cannot support Rel-17 Option 1?</w:t>
            </w:r>
          </w:p>
          <w:p w14:paraId="6AFEF6CD" w14:textId="29862193" w:rsidR="0063605D" w:rsidRDefault="0063605D" w:rsidP="0063605D">
            <w:pPr>
              <w:pStyle w:val="aff0"/>
              <w:numPr>
                <w:ilvl w:val="1"/>
                <w:numId w:val="31"/>
              </w:numPr>
              <w:overflowPunct/>
              <w:autoSpaceDE/>
              <w:autoSpaceDN/>
              <w:adjustRightInd/>
              <w:spacing w:after="0"/>
              <w:ind w:leftChars="0"/>
              <w:textAlignment w:val="auto"/>
              <w:rPr>
                <w:rFonts w:eastAsiaTheme="minorEastAsia"/>
                <w:iCs/>
                <w:szCs w:val="21"/>
              </w:rPr>
            </w:pPr>
            <w:r>
              <w:rPr>
                <w:rFonts w:eastAsiaTheme="minorEastAsia"/>
                <w:iCs/>
                <w:szCs w:val="21"/>
              </w:rPr>
              <w:t xml:space="preserve">Answer: Seems Huawei might be misunderstanding the purpose of introducing UE capabilities. The point is that when the Rel-17 accesses an earlier base station (e.g. base station implementing Rel-15 or Rel-16), the gNB would see the UE reported capability as being in error, since Rel-16 and before didn’t allow the UE to report UL Tx switching in a band combination where the UE reported 2Tx-2Tx (i.e. 2Tx in two UL bands). The purpose of introducing UE capabilities in new releases is to avoid such incompatibility problems.  </w:t>
            </w:r>
          </w:p>
          <w:p w14:paraId="19C2DE52" w14:textId="295335AD" w:rsidR="0063605D" w:rsidRDefault="0063605D" w:rsidP="0063605D">
            <w:pPr>
              <w:pStyle w:val="aff0"/>
              <w:numPr>
                <w:ilvl w:val="1"/>
                <w:numId w:val="31"/>
              </w:numPr>
              <w:overflowPunct/>
              <w:autoSpaceDE/>
              <w:autoSpaceDN/>
              <w:adjustRightInd/>
              <w:spacing w:after="0"/>
              <w:ind w:leftChars="0"/>
              <w:textAlignment w:val="auto"/>
              <w:rPr>
                <w:rFonts w:eastAsiaTheme="minorEastAsia"/>
                <w:iCs/>
                <w:szCs w:val="21"/>
              </w:rPr>
            </w:pPr>
            <w:r w:rsidRPr="005345A5">
              <w:rPr>
                <w:rFonts w:eastAsiaTheme="minorEastAsia"/>
                <w:iCs/>
                <w:color w:val="00B0F0"/>
                <w:szCs w:val="21"/>
              </w:rPr>
              <w:t xml:space="preserve">[HW] </w:t>
            </w:r>
            <w:r>
              <w:rPr>
                <w:rFonts w:eastAsiaTheme="minorEastAsia"/>
                <w:iCs/>
                <w:szCs w:val="21"/>
              </w:rPr>
              <w:t>Not sure if we are the only company that cannot understand your point. Why Rel-15 gNB is involved here</w:t>
            </w:r>
            <w:r w:rsidR="00816A94">
              <w:rPr>
                <w:rFonts w:eastAsiaTheme="minorEastAsia"/>
                <w:iCs/>
                <w:szCs w:val="21"/>
              </w:rPr>
              <w:t xml:space="preserve"> as a main motivation</w:t>
            </w:r>
            <w:r>
              <w:rPr>
                <w:rFonts w:eastAsiaTheme="minorEastAsia"/>
                <w:iCs/>
                <w:szCs w:val="21"/>
              </w:rPr>
              <w:t xml:space="preserve">? If any issue, it would have been resolved by Rel-16 spec for UL Tx switching, right? Could you please elaborate </w:t>
            </w:r>
            <w:r w:rsidR="005345A5">
              <w:rPr>
                <w:rFonts w:eastAsiaTheme="minorEastAsia"/>
                <w:iCs/>
                <w:szCs w:val="21"/>
              </w:rPr>
              <w:t xml:space="preserve">a bit </w:t>
            </w:r>
            <w:r>
              <w:rPr>
                <w:rFonts w:eastAsiaTheme="minorEastAsia"/>
                <w:iCs/>
                <w:szCs w:val="21"/>
              </w:rPr>
              <w:t>the issue for Rel-15 gNB?</w:t>
            </w:r>
          </w:p>
          <w:p w14:paraId="524F0956" w14:textId="77777777" w:rsidR="0063605D" w:rsidRPr="00A31325" w:rsidRDefault="0063605D" w:rsidP="0063605D">
            <w:pPr>
              <w:pStyle w:val="aff0"/>
              <w:numPr>
                <w:ilvl w:val="0"/>
                <w:numId w:val="31"/>
              </w:numPr>
              <w:overflowPunct/>
              <w:autoSpaceDE/>
              <w:autoSpaceDN/>
              <w:adjustRightInd/>
              <w:spacing w:after="0"/>
              <w:ind w:leftChars="0"/>
              <w:textAlignment w:val="auto"/>
              <w:rPr>
                <w:rFonts w:eastAsiaTheme="minorEastAsia"/>
                <w:iCs/>
                <w:szCs w:val="21"/>
              </w:rPr>
            </w:pPr>
            <w:r>
              <w:rPr>
                <w:rFonts w:ascii="Times" w:eastAsiaTheme="minorEastAsia" w:hAnsi="Times"/>
                <w:iCs/>
                <w:szCs w:val="21"/>
              </w:rPr>
              <w:t xml:space="preserve">Q: </w:t>
            </w:r>
            <w:r w:rsidRPr="009924B8">
              <w:rPr>
                <w:rFonts w:ascii="Times" w:eastAsiaTheme="minorEastAsia" w:hAnsi="Times"/>
                <w:iCs/>
                <w:szCs w:val="21"/>
              </w:rPr>
              <w:t>Whether a UE supports 2Tx-2Tx for UL Tx switching has got new UE capability. Why a UE capable of Rel-16 Option</w:t>
            </w:r>
            <w:r>
              <w:rPr>
                <w:rFonts w:ascii="Times" w:eastAsiaTheme="minorEastAsia" w:hAnsi="Times"/>
                <w:iCs/>
                <w:szCs w:val="21"/>
              </w:rPr>
              <w:t>2</w:t>
            </w:r>
            <w:r w:rsidRPr="009924B8">
              <w:rPr>
                <w:rFonts w:ascii="Times" w:eastAsiaTheme="minorEastAsia" w:hAnsi="Times"/>
                <w:iCs/>
                <w:szCs w:val="21"/>
              </w:rPr>
              <w:t xml:space="preserve"> and 2Tx-2Tx by the new capability cannot support Rel-17 Option 1?</w:t>
            </w:r>
          </w:p>
          <w:p w14:paraId="3D26139D" w14:textId="77777777" w:rsidR="0063605D" w:rsidRPr="00A31325" w:rsidRDefault="0063605D" w:rsidP="0063605D">
            <w:pPr>
              <w:pStyle w:val="aff0"/>
              <w:numPr>
                <w:ilvl w:val="1"/>
                <w:numId w:val="31"/>
              </w:numPr>
              <w:overflowPunct/>
              <w:autoSpaceDE/>
              <w:autoSpaceDN/>
              <w:adjustRightInd/>
              <w:spacing w:after="0"/>
              <w:ind w:leftChars="0"/>
              <w:textAlignment w:val="auto"/>
              <w:rPr>
                <w:rFonts w:eastAsiaTheme="minorEastAsia"/>
                <w:iCs/>
                <w:szCs w:val="21"/>
              </w:rPr>
            </w:pPr>
            <w:r>
              <w:rPr>
                <w:rFonts w:eastAsiaTheme="minorEastAsia"/>
                <w:iCs/>
                <w:szCs w:val="21"/>
              </w:rPr>
              <w:t xml:space="preserve">Answer: Identical answer to above. </w:t>
            </w:r>
          </w:p>
          <w:p w14:paraId="74428956" w14:textId="77777777" w:rsidR="0063605D" w:rsidRPr="0063605D" w:rsidRDefault="0063605D" w:rsidP="0063605D">
            <w:pPr>
              <w:rPr>
                <w:rFonts w:eastAsiaTheme="minorEastAsia"/>
                <w:iCs/>
                <w:szCs w:val="21"/>
              </w:rPr>
            </w:pPr>
          </w:p>
          <w:p w14:paraId="69651C8B" w14:textId="439DFB58" w:rsidR="0063605D" w:rsidRDefault="005345A5" w:rsidP="00BD6030">
            <w:pPr>
              <w:rPr>
                <w:rFonts w:eastAsiaTheme="minorEastAsia"/>
                <w:iCs/>
                <w:szCs w:val="21"/>
                <w:lang w:val="en-US"/>
              </w:rPr>
            </w:pPr>
            <w:r>
              <w:rPr>
                <w:rFonts w:eastAsiaTheme="minorEastAsia"/>
                <w:iCs/>
                <w:szCs w:val="21"/>
                <w:lang w:val="en-US"/>
              </w:rPr>
              <w:t>@ZTE, your explanation to China Telecom seems not reflected by your current proposal. With this, could you please answer our question#1 and question#3?</w:t>
            </w:r>
          </w:p>
        </w:tc>
      </w:tr>
      <w:tr w:rsidR="00893AB7" w14:paraId="2E56EE08" w14:textId="77777777" w:rsidTr="00031305">
        <w:tc>
          <w:tcPr>
            <w:tcW w:w="506" w:type="pct"/>
          </w:tcPr>
          <w:p w14:paraId="5F4ED1D9" w14:textId="20AD1002" w:rsidR="00893AB7" w:rsidRPr="00893AB7" w:rsidRDefault="00893AB7" w:rsidP="00BD6030">
            <w:pPr>
              <w:jc w:val="both"/>
              <w:rPr>
                <w:rFonts w:eastAsiaTheme="minorEastAsia"/>
                <w:szCs w:val="21"/>
              </w:rPr>
            </w:pPr>
            <w:r>
              <w:rPr>
                <w:rFonts w:eastAsiaTheme="minorEastAsia"/>
                <w:szCs w:val="21"/>
              </w:rPr>
              <w:t>Qualcomm</w:t>
            </w:r>
          </w:p>
        </w:tc>
        <w:tc>
          <w:tcPr>
            <w:tcW w:w="4494" w:type="pct"/>
          </w:tcPr>
          <w:p w14:paraId="17150630" w14:textId="77777777" w:rsidR="00893AB7" w:rsidRDefault="00893AB7" w:rsidP="00BD6030">
            <w:pPr>
              <w:rPr>
                <w:rFonts w:eastAsiaTheme="minorEastAsia"/>
                <w:iCs/>
                <w:szCs w:val="21"/>
                <w:lang w:val="en-US"/>
              </w:rPr>
            </w:pPr>
            <w:bookmarkStart w:id="5" w:name="OLE_LINK8"/>
            <w:r>
              <w:rPr>
                <w:rFonts w:eastAsiaTheme="minorEastAsia"/>
                <w:iCs/>
                <w:szCs w:val="21"/>
                <w:lang w:val="en-US"/>
              </w:rPr>
              <w:t>In response to CTC and Huawei</w:t>
            </w:r>
          </w:p>
          <w:p w14:paraId="775563B8" w14:textId="3B4C7BE7" w:rsidR="00893AB7" w:rsidRPr="00893AB7" w:rsidRDefault="00893AB7" w:rsidP="00893AB7">
            <w:pPr>
              <w:rPr>
                <w:rFonts w:eastAsiaTheme="minorEastAsia"/>
                <w:iCs/>
                <w:szCs w:val="21"/>
                <w:lang w:val="en-US"/>
              </w:rPr>
            </w:pPr>
            <w:r>
              <w:rPr>
                <w:rFonts w:eastAsiaTheme="minorEastAsia"/>
                <w:iCs/>
                <w:szCs w:val="21"/>
                <w:lang w:val="en-US"/>
              </w:rPr>
              <w:t>In</w:t>
            </w:r>
            <w:r w:rsidRPr="00893AB7">
              <w:rPr>
                <w:rFonts w:eastAsiaTheme="minorEastAsia"/>
                <w:iCs/>
                <w:szCs w:val="21"/>
                <w:lang w:val="en-US"/>
              </w:rPr>
              <w:t xml:space="preserve"> general, we prefer not to discuss pre-requisite relationships </w:t>
            </w:r>
            <w:r>
              <w:rPr>
                <w:rFonts w:eastAsiaTheme="minorEastAsia"/>
                <w:iCs/>
                <w:szCs w:val="21"/>
                <w:lang w:val="en-US"/>
              </w:rPr>
              <w:t xml:space="preserve">and details </w:t>
            </w:r>
            <w:r w:rsidRPr="00893AB7">
              <w:rPr>
                <w:rFonts w:eastAsiaTheme="minorEastAsia"/>
                <w:iCs/>
                <w:szCs w:val="21"/>
                <w:lang w:val="en-US"/>
              </w:rPr>
              <w:t>at this stage</w:t>
            </w:r>
            <w:r>
              <w:rPr>
                <w:rFonts w:eastAsiaTheme="minorEastAsia"/>
                <w:iCs/>
                <w:szCs w:val="21"/>
                <w:lang w:val="en-US"/>
              </w:rPr>
              <w:t xml:space="preserve"> </w:t>
            </w:r>
            <w:r w:rsidR="00AC75A6">
              <w:rPr>
                <w:rFonts w:eastAsiaTheme="minorEastAsia"/>
                <w:iCs/>
                <w:szCs w:val="21"/>
                <w:lang w:val="en-US"/>
              </w:rPr>
              <w:t xml:space="preserve">and </w:t>
            </w:r>
            <w:r>
              <w:rPr>
                <w:rFonts w:eastAsiaTheme="minorEastAsia"/>
                <w:iCs/>
                <w:szCs w:val="21"/>
                <w:lang w:val="en-US"/>
              </w:rPr>
              <w:t xml:space="preserve">CTC’s comments could be </w:t>
            </w:r>
            <w:r w:rsidR="00BC0430">
              <w:rPr>
                <w:rFonts w:eastAsiaTheme="minorEastAsia"/>
                <w:iCs/>
                <w:szCs w:val="21"/>
                <w:lang w:val="en-US"/>
              </w:rPr>
              <w:t xml:space="preserve">discussed and </w:t>
            </w:r>
            <w:r>
              <w:rPr>
                <w:rFonts w:eastAsiaTheme="minorEastAsia"/>
                <w:iCs/>
                <w:szCs w:val="21"/>
                <w:lang w:val="en-US"/>
              </w:rPr>
              <w:t>addressed</w:t>
            </w:r>
            <w:r w:rsidR="00AC75A6">
              <w:rPr>
                <w:rFonts w:eastAsiaTheme="minorEastAsia"/>
                <w:iCs/>
                <w:szCs w:val="21"/>
                <w:lang w:val="en-US"/>
              </w:rPr>
              <w:t xml:space="preserve"> at that time</w:t>
            </w:r>
            <w:r>
              <w:rPr>
                <w:rFonts w:eastAsiaTheme="minorEastAsia"/>
                <w:iCs/>
                <w:szCs w:val="21"/>
                <w:lang w:val="en-US"/>
              </w:rPr>
              <w:t xml:space="preserve">. </w:t>
            </w:r>
            <w:r w:rsidRPr="00893AB7">
              <w:rPr>
                <w:rFonts w:eastAsiaTheme="minorEastAsia"/>
                <w:iCs/>
                <w:szCs w:val="21"/>
                <w:lang w:val="en-US"/>
              </w:rPr>
              <w:t xml:space="preserve">But when it gets discussed, we would be able the accept the CTC proposal, even though we think it should be reworded as follows for clarity: </w:t>
            </w:r>
          </w:p>
          <w:p w14:paraId="21DF79A4" w14:textId="77777777" w:rsidR="00893AB7" w:rsidRPr="00893AB7" w:rsidRDefault="00893AB7" w:rsidP="00893AB7">
            <w:pPr>
              <w:rPr>
                <w:rFonts w:eastAsiaTheme="minorEastAsia"/>
                <w:iCs/>
                <w:szCs w:val="21"/>
                <w:lang w:val="en-US"/>
              </w:rPr>
            </w:pPr>
            <w:r w:rsidRPr="00893AB7">
              <w:rPr>
                <w:rFonts w:eastAsiaTheme="minorEastAsia"/>
                <w:iCs/>
                <w:szCs w:val="21"/>
                <w:lang w:val="en-US"/>
              </w:rPr>
              <w:t xml:space="preserve">"When the UE reports in its Rel-17 capability that it supports both option 1 and option 2 then the UE also reports in its Rel-16 capability that it supports at least one of option 1 or option 2." </w:t>
            </w:r>
          </w:p>
          <w:p w14:paraId="6DD5637F" w14:textId="6CFA35F6" w:rsidR="00893AB7" w:rsidRPr="00BC0430" w:rsidRDefault="00893AB7" w:rsidP="00BD6030">
            <w:pPr>
              <w:rPr>
                <w:iCs/>
                <w:szCs w:val="21"/>
                <w:lang w:val="en-US" w:eastAsia="zh-CN"/>
              </w:rPr>
            </w:pPr>
            <w:r>
              <w:rPr>
                <w:rFonts w:eastAsiaTheme="minorEastAsia"/>
                <w:iCs/>
                <w:szCs w:val="21"/>
              </w:rPr>
              <w:t>On the response to 2</w:t>
            </w:r>
            <w:r w:rsidRPr="00893AB7">
              <w:rPr>
                <w:rFonts w:eastAsiaTheme="minorEastAsia"/>
                <w:iCs/>
                <w:szCs w:val="21"/>
                <w:vertAlign w:val="superscript"/>
              </w:rPr>
              <w:t>nd</w:t>
            </w:r>
            <w:r>
              <w:rPr>
                <w:rFonts w:eastAsiaTheme="minorEastAsia"/>
                <w:iCs/>
                <w:szCs w:val="21"/>
              </w:rPr>
              <w:t xml:space="preserve"> &amp; 3</w:t>
            </w:r>
            <w:r w:rsidRPr="00893AB7">
              <w:rPr>
                <w:rFonts w:eastAsiaTheme="minorEastAsia"/>
                <w:iCs/>
                <w:szCs w:val="21"/>
                <w:vertAlign w:val="superscript"/>
              </w:rPr>
              <w:t>rd</w:t>
            </w:r>
            <w:r>
              <w:rPr>
                <w:rFonts w:eastAsiaTheme="minorEastAsia"/>
                <w:iCs/>
                <w:szCs w:val="21"/>
                <w:vertAlign w:val="superscript"/>
              </w:rPr>
              <w:t xml:space="preserve"> </w:t>
            </w:r>
            <w:r>
              <w:rPr>
                <w:rFonts w:eastAsiaTheme="minorEastAsia"/>
                <w:iCs/>
                <w:szCs w:val="21"/>
              </w:rPr>
              <w:t xml:space="preserve">above, </w:t>
            </w:r>
            <w:r w:rsidR="00AC75A6">
              <w:rPr>
                <w:rFonts w:eastAsiaTheme="minorEastAsia"/>
                <w:iCs/>
                <w:szCs w:val="21"/>
              </w:rPr>
              <w:t xml:space="preserve">I think all the company should be aware UL Tx switching starts from Rel-16. </w:t>
            </w:r>
            <w:r>
              <w:rPr>
                <w:rFonts w:eastAsiaTheme="minorEastAsia"/>
                <w:iCs/>
                <w:szCs w:val="21"/>
              </w:rPr>
              <w:t xml:space="preserve"> </w:t>
            </w:r>
            <w:r w:rsidR="00BC0430">
              <w:rPr>
                <w:rFonts w:eastAsiaTheme="minorEastAsia"/>
                <w:iCs/>
                <w:szCs w:val="21"/>
              </w:rPr>
              <w:t>We would kindly ask Huawei to response our previous questions “</w:t>
            </w:r>
            <w:r w:rsidR="00BC0430" w:rsidRPr="00BC0430">
              <w:rPr>
                <w:b/>
                <w:bCs/>
                <w:iCs/>
                <w:szCs w:val="21"/>
                <w:u w:val="single"/>
                <w:lang w:val="en-US" w:eastAsia="zh-CN"/>
              </w:rPr>
              <w:t>Or is it the Huawei proposal to have a new Rel-17 UE capability for this FG but without signaling the supported option?</w:t>
            </w:r>
            <w:r w:rsidR="00BC0430">
              <w:rPr>
                <w:rFonts w:eastAsia="SimSun"/>
                <w:iCs/>
                <w:szCs w:val="21"/>
                <w:lang w:val="en-US" w:eastAsia="zh-CN"/>
              </w:rPr>
              <w:t xml:space="preserve">” </w:t>
            </w:r>
            <w:r w:rsidR="00BC0430">
              <w:rPr>
                <w:iCs/>
                <w:szCs w:val="21"/>
                <w:lang w:val="en-US" w:eastAsia="zh-CN"/>
              </w:rPr>
              <w:t xml:space="preserve">We could not understand this proposal either, since this would also create the exact same backward incompatibility issue with earlier base stations as described above. </w:t>
            </w:r>
            <w:bookmarkEnd w:id="5"/>
          </w:p>
        </w:tc>
      </w:tr>
      <w:tr w:rsidR="00EF6753" w14:paraId="1674E76E" w14:textId="77777777" w:rsidTr="00EF6753">
        <w:tc>
          <w:tcPr>
            <w:tcW w:w="506" w:type="pct"/>
            <w:vAlign w:val="center"/>
            <w:hideMark/>
          </w:tcPr>
          <w:p w14:paraId="615A9441" w14:textId="77777777" w:rsidR="00EF6753" w:rsidRDefault="00EF6753" w:rsidP="00EF6753">
            <w:pPr>
              <w:jc w:val="center"/>
              <w:rPr>
                <w:rFonts w:eastAsia="SimSun"/>
                <w:szCs w:val="21"/>
                <w:lang w:eastAsia="zh-CN"/>
              </w:rPr>
            </w:pPr>
            <w:r>
              <w:rPr>
                <w:rFonts w:eastAsia="SimSun"/>
                <w:szCs w:val="21"/>
                <w:lang w:eastAsia="zh-CN"/>
              </w:rPr>
              <w:t>CMCC</w:t>
            </w:r>
          </w:p>
        </w:tc>
        <w:tc>
          <w:tcPr>
            <w:tcW w:w="4494" w:type="pct"/>
            <w:hideMark/>
          </w:tcPr>
          <w:p w14:paraId="6AF667D0" w14:textId="77777777" w:rsidR="00EF6753" w:rsidRDefault="00EF6753">
            <w:pPr>
              <w:spacing w:after="240"/>
              <w:rPr>
                <w:rFonts w:eastAsia="SimSun"/>
                <w:iCs/>
                <w:szCs w:val="21"/>
                <w:lang w:val="en-US" w:eastAsia="zh-CN"/>
              </w:rPr>
            </w:pPr>
            <w:r>
              <w:rPr>
                <w:rFonts w:eastAsia="SimSun"/>
                <w:iCs/>
                <w:szCs w:val="21"/>
                <w:lang w:val="en-US" w:eastAsia="zh-CN"/>
              </w:rPr>
              <w:t>Regarding to the “</w:t>
            </w:r>
            <w:r>
              <w:rPr>
                <w:rFonts w:ascii="Times" w:eastAsia="SimSun" w:hAnsi="Times"/>
                <w:iCs/>
                <w:szCs w:val="21"/>
                <w:lang w:eastAsia="zh-CN"/>
              </w:rPr>
              <w:t>fragmentation of commercial network</w:t>
            </w:r>
            <w:r>
              <w:rPr>
                <w:rFonts w:eastAsia="SimSun"/>
                <w:iCs/>
                <w:szCs w:val="21"/>
                <w:lang w:val="en-US" w:eastAsia="zh-CN"/>
              </w:rPr>
              <w:t>”, our understandings:</w:t>
            </w:r>
          </w:p>
          <w:p w14:paraId="09F98D7A" w14:textId="77777777" w:rsidR="00EF6753" w:rsidRDefault="00EF6753" w:rsidP="00EF6753">
            <w:pPr>
              <w:pStyle w:val="aff0"/>
              <w:numPr>
                <w:ilvl w:val="0"/>
                <w:numId w:val="32"/>
              </w:numPr>
              <w:spacing w:after="120"/>
              <w:ind w:leftChars="0"/>
              <w:rPr>
                <w:rFonts w:eastAsia="SimSun"/>
                <w:iCs/>
                <w:szCs w:val="21"/>
                <w:lang w:val="en-US" w:eastAsia="zh-CN"/>
              </w:rPr>
            </w:pPr>
            <w:r>
              <w:rPr>
                <w:rFonts w:eastAsia="SimSun"/>
                <w:iCs/>
                <w:szCs w:val="21"/>
                <w:lang w:val="en-US" w:eastAsia="zh-CN"/>
              </w:rPr>
              <w:t xml:space="preserve">Scenario 1:    If gNB </w:t>
            </w:r>
            <w:r>
              <w:rPr>
                <w:rFonts w:eastAsia="SimSun"/>
                <w:iCs/>
                <w:color w:val="FF0000"/>
                <w:szCs w:val="21"/>
                <w:lang w:val="en-US" w:eastAsia="zh-CN"/>
              </w:rPr>
              <w:t>does NOT</w:t>
            </w:r>
            <w:r>
              <w:rPr>
                <w:rFonts w:eastAsia="SimSun"/>
                <w:iCs/>
                <w:szCs w:val="21"/>
                <w:lang w:val="en-US" w:eastAsia="zh-CN"/>
              </w:rPr>
              <w:t xml:space="preserve"> support R17 switching, then gNB reads UE’s FG22-1 and act accordingly.</w:t>
            </w:r>
          </w:p>
          <w:p w14:paraId="45B53EFC" w14:textId="77777777" w:rsidR="00EF6753" w:rsidRDefault="00EF6753" w:rsidP="00EF6753">
            <w:pPr>
              <w:pStyle w:val="aff0"/>
              <w:numPr>
                <w:ilvl w:val="0"/>
                <w:numId w:val="32"/>
              </w:numPr>
              <w:spacing w:after="120"/>
              <w:ind w:leftChars="0"/>
              <w:rPr>
                <w:rFonts w:eastAsia="SimSun"/>
                <w:iCs/>
                <w:szCs w:val="21"/>
                <w:lang w:val="en-US" w:eastAsia="zh-CN"/>
              </w:rPr>
            </w:pPr>
            <w:r>
              <w:rPr>
                <w:rFonts w:eastAsia="SimSun"/>
                <w:iCs/>
                <w:szCs w:val="21"/>
                <w:lang w:val="en-US" w:eastAsia="zh-CN"/>
              </w:rPr>
              <w:t xml:space="preserve">Scenario 2-1: If gNB </w:t>
            </w:r>
            <w:r>
              <w:rPr>
                <w:rFonts w:eastAsia="SimSun"/>
                <w:iCs/>
                <w:color w:val="FF0000"/>
                <w:szCs w:val="21"/>
                <w:lang w:val="en-US" w:eastAsia="zh-CN"/>
              </w:rPr>
              <w:t xml:space="preserve">does </w:t>
            </w:r>
            <w:r>
              <w:rPr>
                <w:rFonts w:eastAsia="SimSun"/>
                <w:iCs/>
                <w:szCs w:val="21"/>
                <w:lang w:val="en-US" w:eastAsia="zh-CN"/>
              </w:rPr>
              <w:t>support R17 option 1, then gNB reads UE’s FG37-1. If UE supports FG37-1 option 1, very good! If not, gNB reads UE’s FG22-1 and act accordingly.</w:t>
            </w:r>
          </w:p>
          <w:p w14:paraId="553E3631" w14:textId="77777777" w:rsidR="00EF6753" w:rsidRDefault="00EF6753" w:rsidP="00EF6753">
            <w:pPr>
              <w:pStyle w:val="aff0"/>
              <w:numPr>
                <w:ilvl w:val="0"/>
                <w:numId w:val="32"/>
              </w:numPr>
              <w:spacing w:after="240"/>
              <w:ind w:leftChars="0"/>
              <w:rPr>
                <w:rFonts w:eastAsia="SimSun"/>
                <w:iCs/>
                <w:szCs w:val="21"/>
                <w:lang w:val="en-US" w:eastAsia="zh-CN"/>
              </w:rPr>
            </w:pPr>
            <w:r>
              <w:rPr>
                <w:rFonts w:eastAsia="SimSun"/>
                <w:iCs/>
                <w:szCs w:val="21"/>
                <w:lang w:val="en-US" w:eastAsia="zh-CN"/>
              </w:rPr>
              <w:t xml:space="preserve">Scenario 2-2: If gNB </w:t>
            </w:r>
            <w:r>
              <w:rPr>
                <w:rFonts w:eastAsia="SimSun"/>
                <w:iCs/>
                <w:color w:val="FF0000"/>
                <w:szCs w:val="21"/>
                <w:lang w:val="en-US" w:eastAsia="zh-CN"/>
              </w:rPr>
              <w:t xml:space="preserve">does </w:t>
            </w:r>
            <w:r>
              <w:rPr>
                <w:rFonts w:eastAsia="SimSun"/>
                <w:iCs/>
                <w:szCs w:val="21"/>
                <w:lang w:val="en-US" w:eastAsia="zh-CN"/>
              </w:rPr>
              <w:t>support R17 option 2, same idea with scenario 2-1.</w:t>
            </w:r>
          </w:p>
          <w:p w14:paraId="4EB1DE2D" w14:textId="77777777" w:rsidR="00EF6753" w:rsidRDefault="00EF6753">
            <w:pPr>
              <w:rPr>
                <w:rFonts w:eastAsia="SimSun"/>
                <w:iCs/>
                <w:szCs w:val="21"/>
                <w:lang w:val="en-US" w:eastAsia="zh-CN"/>
              </w:rPr>
            </w:pPr>
            <w:r>
              <w:rPr>
                <w:rFonts w:eastAsia="SimSun"/>
                <w:iCs/>
                <w:szCs w:val="21"/>
                <w:lang w:val="en-US" w:eastAsia="zh-CN"/>
              </w:rPr>
              <w:t xml:space="preserve">It doesn’t seem to be very fragmental, are our understandings correct? </w:t>
            </w:r>
          </w:p>
          <w:p w14:paraId="31CCB98E" w14:textId="77777777" w:rsidR="00EF6753" w:rsidRDefault="00EF6753">
            <w:pPr>
              <w:rPr>
                <w:rFonts w:eastAsia="SimSun"/>
                <w:iCs/>
                <w:szCs w:val="21"/>
                <w:lang w:val="en-US" w:eastAsia="zh-CN"/>
              </w:rPr>
            </w:pPr>
            <w:r>
              <w:rPr>
                <w:rFonts w:eastAsia="SimSun"/>
                <w:iCs/>
                <w:szCs w:val="21"/>
                <w:lang w:val="en-US" w:eastAsia="zh-CN"/>
              </w:rPr>
              <w:t xml:space="preserve">In fact, gNB should optimally get both option 1 and 2 ready so it can cover more UEs. If not possible (e.g., if each option cost money separately) then gNB will have to cover less UEs but FG37-1 does not make the situation worse. </w:t>
            </w:r>
          </w:p>
          <w:p w14:paraId="18A53F2A" w14:textId="5D15A1C8" w:rsidR="00EF6753" w:rsidRDefault="00EF6753">
            <w:pPr>
              <w:rPr>
                <w:rFonts w:eastAsia="SimSun"/>
                <w:iCs/>
                <w:szCs w:val="21"/>
                <w:lang w:val="en-US" w:eastAsia="zh-CN"/>
              </w:rPr>
            </w:pPr>
            <w:r>
              <w:rPr>
                <w:rFonts w:eastAsia="SimSun" w:hint="eastAsia"/>
                <w:iCs/>
                <w:szCs w:val="21"/>
                <w:lang w:val="en-US" w:eastAsia="zh-CN"/>
              </w:rPr>
              <w:t>T</w:t>
            </w:r>
            <w:r>
              <w:rPr>
                <w:rFonts w:eastAsia="SimSun"/>
                <w:iCs/>
                <w:szCs w:val="21"/>
                <w:lang w:val="en-US" w:eastAsia="zh-CN"/>
              </w:rPr>
              <w:t>his is our understanding, please share your view if it is not correct, thanks.</w:t>
            </w:r>
          </w:p>
        </w:tc>
      </w:tr>
      <w:tr w:rsidR="009A34C8" w14:paraId="142EB7D1" w14:textId="77777777" w:rsidTr="00EF6753">
        <w:tc>
          <w:tcPr>
            <w:tcW w:w="506" w:type="pct"/>
            <w:vAlign w:val="center"/>
          </w:tcPr>
          <w:p w14:paraId="183DB1CE" w14:textId="61D75EA2" w:rsidR="009A34C8" w:rsidRPr="009A34C8" w:rsidRDefault="009A34C8" w:rsidP="009A34C8">
            <w:pPr>
              <w:rPr>
                <w:rFonts w:eastAsiaTheme="minorEastAsia"/>
                <w:szCs w:val="21"/>
              </w:rPr>
            </w:pPr>
            <w:r>
              <w:rPr>
                <w:rFonts w:eastAsiaTheme="minorEastAsia" w:hint="eastAsia"/>
                <w:szCs w:val="21"/>
              </w:rPr>
              <w:t>F</w:t>
            </w:r>
            <w:r>
              <w:rPr>
                <w:rFonts w:eastAsiaTheme="minorEastAsia"/>
                <w:szCs w:val="21"/>
              </w:rPr>
              <w:t>L</w:t>
            </w:r>
          </w:p>
        </w:tc>
        <w:tc>
          <w:tcPr>
            <w:tcW w:w="4494" w:type="pct"/>
          </w:tcPr>
          <w:p w14:paraId="11DADBCB" w14:textId="56A5E7EC" w:rsidR="009A34C8" w:rsidRPr="009A34C8" w:rsidRDefault="009A34C8">
            <w:pPr>
              <w:spacing w:after="240"/>
              <w:rPr>
                <w:rFonts w:eastAsiaTheme="minorEastAsia"/>
                <w:iCs/>
                <w:szCs w:val="21"/>
                <w:lang w:val="en-US"/>
              </w:rPr>
            </w:pPr>
            <w:r>
              <w:rPr>
                <w:rFonts w:eastAsiaTheme="minorEastAsia" w:hint="eastAsia"/>
                <w:iCs/>
                <w:szCs w:val="21"/>
                <w:lang w:val="en-US"/>
              </w:rPr>
              <w:t>S</w:t>
            </w:r>
            <w:r>
              <w:rPr>
                <w:rFonts w:eastAsiaTheme="minorEastAsia"/>
                <w:iCs/>
                <w:szCs w:val="21"/>
                <w:lang w:val="en-US"/>
              </w:rPr>
              <w:t>ince companies</w:t>
            </w:r>
            <w:r w:rsidRPr="009A34C8">
              <w:rPr>
                <w:rFonts w:eastAsiaTheme="minorEastAsia"/>
                <w:iCs/>
                <w:szCs w:val="21"/>
                <w:lang w:val="en-US"/>
              </w:rPr>
              <w:t xml:space="preserve"> still have different view on this issue, especially on the relationship with FG 22-1</w:t>
            </w:r>
            <w:r>
              <w:rPr>
                <w:rFonts w:eastAsiaTheme="minorEastAsia"/>
                <w:iCs/>
                <w:szCs w:val="21"/>
                <w:lang w:val="en-US"/>
              </w:rPr>
              <w:t>, no consensus was achieved in this meeting.</w:t>
            </w:r>
          </w:p>
        </w:tc>
      </w:tr>
    </w:tbl>
    <w:p w14:paraId="5EDD7E9B" w14:textId="77777777" w:rsidR="008A409F" w:rsidRPr="00EF6753" w:rsidRDefault="008A409F" w:rsidP="008A409F">
      <w:pPr>
        <w:spacing w:afterLines="50" w:after="120"/>
        <w:jc w:val="both"/>
        <w:rPr>
          <w:sz w:val="22"/>
          <w:lang w:val="en-US"/>
        </w:rPr>
      </w:pPr>
    </w:p>
    <w:p w14:paraId="534C2E6B" w14:textId="77777777" w:rsidR="008A409F" w:rsidRDefault="008A409F" w:rsidP="008A409F">
      <w:pPr>
        <w:spacing w:afterLines="50" w:after="120"/>
        <w:jc w:val="both"/>
        <w:rPr>
          <w:sz w:val="22"/>
          <w:lang w:val="en-US"/>
        </w:rPr>
      </w:pPr>
    </w:p>
    <w:p w14:paraId="2C9DAFF0" w14:textId="77777777" w:rsidR="008A409F" w:rsidRDefault="008A409F" w:rsidP="008A409F">
      <w:pPr>
        <w:spacing w:afterLines="50" w:after="120"/>
        <w:jc w:val="both"/>
        <w:rPr>
          <w:sz w:val="22"/>
        </w:rPr>
      </w:pPr>
    </w:p>
    <w:p w14:paraId="387367B3" w14:textId="77777777" w:rsidR="008A409F" w:rsidRPr="009517C5" w:rsidRDefault="008A409F" w:rsidP="008A409F">
      <w:pPr>
        <w:pStyle w:val="1"/>
        <w:numPr>
          <w:ilvl w:val="0"/>
          <w:numId w:val="4"/>
        </w:numPr>
        <w:spacing w:before="180" w:after="120"/>
        <w:rPr>
          <w:rFonts w:eastAsia="ＭＳ 明朝"/>
          <w:b/>
          <w:bCs/>
          <w:szCs w:val="24"/>
          <w:lang w:val="en-US"/>
        </w:rPr>
      </w:pPr>
      <w:r>
        <w:rPr>
          <w:rFonts w:eastAsia="ＭＳ 明朝"/>
          <w:b/>
          <w:bCs/>
          <w:szCs w:val="24"/>
          <w:lang w:val="en-US"/>
        </w:rPr>
        <w:lastRenderedPageBreak/>
        <w:t>Conclusions</w:t>
      </w:r>
    </w:p>
    <w:p w14:paraId="38FA8603" w14:textId="779C2EDA" w:rsidR="008A409F" w:rsidRPr="002B69E6" w:rsidRDefault="002B69E6" w:rsidP="008A409F">
      <w:pPr>
        <w:spacing w:afterLines="50" w:after="120"/>
        <w:jc w:val="both"/>
        <w:rPr>
          <w:sz w:val="22"/>
          <w:lang w:val="en-US"/>
        </w:rPr>
      </w:pPr>
      <w:r w:rsidRPr="002B69E6">
        <w:rPr>
          <w:sz w:val="22"/>
          <w:lang w:val="en-US"/>
        </w:rPr>
        <w:t>No conclusion is made in this RAN1 meeting.</w:t>
      </w:r>
    </w:p>
    <w:p w14:paraId="200E571F" w14:textId="7CAF2A1E" w:rsidR="008A409F" w:rsidRDefault="008A409F" w:rsidP="00A91D01">
      <w:pPr>
        <w:spacing w:afterLines="50" w:after="120"/>
        <w:jc w:val="both"/>
        <w:rPr>
          <w:sz w:val="22"/>
          <w:lang w:val="en-US"/>
        </w:rPr>
      </w:pPr>
    </w:p>
    <w:p w14:paraId="66EFC18C" w14:textId="77777777" w:rsidR="004C42C3" w:rsidRPr="00007CF6" w:rsidRDefault="004C42C3"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3EDB1842"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w:t>
      </w:r>
      <w:r w:rsidR="000A627B" w:rsidRPr="000A627B">
        <w:rPr>
          <w:rFonts w:eastAsia="ＭＳ 明朝"/>
          <w:sz w:val="22"/>
        </w:rPr>
        <w:t>2110587</w:t>
      </w:r>
      <w:r w:rsidR="00F8330C">
        <w:rPr>
          <w:rFonts w:eastAsia="ＭＳ 明朝"/>
          <w:sz w:val="22"/>
        </w:rPr>
        <w:tab/>
      </w:r>
      <w:r w:rsidR="000A627B" w:rsidRPr="000A627B">
        <w:rPr>
          <w:rFonts w:eastAsia="ＭＳ 明朝"/>
          <w:sz w:val="22"/>
        </w:rPr>
        <w:t>Updated RAN1 UE features list for Rel-17 NR after RAN1 #106bis-e</w:t>
      </w:r>
      <w:r w:rsidR="00F8330C">
        <w:rPr>
          <w:rFonts w:eastAsia="ＭＳ 明朝"/>
          <w:sz w:val="22"/>
        </w:rPr>
        <w:tab/>
      </w:r>
      <w:r w:rsidR="00912880" w:rsidRPr="00912880">
        <w:rPr>
          <w:rFonts w:eastAsia="ＭＳ 明朝"/>
          <w:sz w:val="22"/>
        </w:rPr>
        <w:t>Moderators (AT&amp;T, NTT DOCOMO, INC.)</w:t>
      </w:r>
    </w:p>
    <w:p w14:paraId="147FD056" w14:textId="4896A9A6" w:rsidR="00AA3C04" w:rsidRPr="004D5454" w:rsidRDefault="00666E0C" w:rsidP="00EE3D89">
      <w:pPr>
        <w:spacing w:afterLines="50" w:after="120"/>
        <w:jc w:val="both"/>
        <w:rPr>
          <w:rFonts w:eastAsia="ＭＳ 明朝"/>
          <w:sz w:val="22"/>
        </w:rPr>
      </w:pPr>
      <w:r>
        <w:rPr>
          <w:rFonts w:eastAsia="ＭＳ 明朝" w:hint="eastAsia"/>
          <w:sz w:val="22"/>
        </w:rPr>
        <w:t>[</w:t>
      </w:r>
      <w:r w:rsidR="00F83254">
        <w:rPr>
          <w:rFonts w:eastAsia="ＭＳ 明朝"/>
          <w:sz w:val="22"/>
        </w:rPr>
        <w:t>2</w:t>
      </w:r>
      <w:r>
        <w:rPr>
          <w:rFonts w:eastAsia="ＭＳ 明朝" w:hint="eastAsia"/>
          <w:sz w:val="22"/>
        </w:rPr>
        <w:t>]</w:t>
      </w:r>
      <w:r>
        <w:rPr>
          <w:rFonts w:eastAsia="ＭＳ 明朝"/>
          <w:sz w:val="22"/>
        </w:rPr>
        <w:tab/>
      </w:r>
      <w:r w:rsidRPr="001865A3">
        <w:rPr>
          <w:rFonts w:eastAsia="ＭＳ 明朝"/>
          <w:sz w:val="22"/>
        </w:rPr>
        <w:t>R1-</w:t>
      </w:r>
      <w:r w:rsidR="009316A2" w:rsidRPr="009316A2">
        <w:rPr>
          <w:rFonts w:eastAsia="ＭＳ 明朝"/>
          <w:sz w:val="22"/>
        </w:rPr>
        <w:t>2110588</w:t>
      </w:r>
      <w:r>
        <w:rPr>
          <w:rFonts w:eastAsia="ＭＳ 明朝"/>
          <w:sz w:val="22"/>
        </w:rPr>
        <w:tab/>
      </w:r>
      <w:r w:rsidR="009316A2" w:rsidRPr="009316A2">
        <w:rPr>
          <w:rFonts w:eastAsia="ＭＳ 明朝"/>
          <w:sz w:val="22"/>
        </w:rPr>
        <w:t>Updated RAN1 UE features list for Rel-17 LTE after RAN1 #106bis-e</w:t>
      </w:r>
      <w:r>
        <w:rPr>
          <w:rFonts w:eastAsia="ＭＳ 明朝"/>
          <w:sz w:val="22"/>
        </w:rPr>
        <w:tab/>
      </w:r>
      <w:r w:rsidRPr="00912880">
        <w:rPr>
          <w:rFonts w:eastAsia="ＭＳ 明朝"/>
          <w:sz w:val="22"/>
        </w:rPr>
        <w:t>Moderators (AT&amp;T, NTT DOCOMO, INC.)</w:t>
      </w:r>
    </w:p>
    <w:p w14:paraId="758CC669" w14:textId="3E378592" w:rsidR="002C56D0" w:rsidRPr="002C56D0" w:rsidRDefault="002C56D0" w:rsidP="002C56D0">
      <w:pPr>
        <w:spacing w:afterLines="50" w:after="120"/>
        <w:jc w:val="both"/>
        <w:rPr>
          <w:rFonts w:eastAsia="ＭＳ 明朝"/>
          <w:sz w:val="22"/>
        </w:rPr>
      </w:pPr>
      <w:r>
        <w:rPr>
          <w:rFonts w:eastAsia="ＭＳ 明朝"/>
          <w:sz w:val="22"/>
        </w:rPr>
        <w:t>[3]</w:t>
      </w:r>
      <w:r>
        <w:rPr>
          <w:rFonts w:eastAsia="ＭＳ 明朝"/>
          <w:sz w:val="22"/>
        </w:rPr>
        <w:tab/>
      </w:r>
      <w:r w:rsidRPr="002C56D0">
        <w:rPr>
          <w:rFonts w:eastAsia="ＭＳ 明朝"/>
          <w:sz w:val="22"/>
        </w:rPr>
        <w:t>R1-2110800</w:t>
      </w:r>
      <w:r w:rsidRPr="002C56D0">
        <w:rPr>
          <w:rFonts w:eastAsia="ＭＳ 明朝"/>
          <w:sz w:val="22"/>
        </w:rPr>
        <w:tab/>
        <w:t>Rel-17 UE features for UL Tx switching</w:t>
      </w:r>
      <w:r w:rsidRPr="002C56D0">
        <w:rPr>
          <w:rFonts w:eastAsia="ＭＳ 明朝"/>
          <w:sz w:val="22"/>
        </w:rPr>
        <w:tab/>
        <w:t>Huawei, HiSilicon</w:t>
      </w:r>
    </w:p>
    <w:p w14:paraId="34A493F2" w14:textId="01A86E61" w:rsidR="002C56D0" w:rsidRPr="002C56D0" w:rsidRDefault="002C56D0" w:rsidP="002C56D0">
      <w:pPr>
        <w:spacing w:afterLines="50" w:after="120"/>
        <w:jc w:val="both"/>
        <w:rPr>
          <w:rFonts w:eastAsia="ＭＳ 明朝"/>
          <w:sz w:val="22"/>
        </w:rPr>
      </w:pPr>
      <w:r>
        <w:rPr>
          <w:rFonts w:eastAsia="ＭＳ 明朝"/>
          <w:sz w:val="22"/>
        </w:rPr>
        <w:t>[4]</w:t>
      </w:r>
      <w:r>
        <w:rPr>
          <w:rFonts w:eastAsia="ＭＳ 明朝"/>
          <w:sz w:val="22"/>
        </w:rPr>
        <w:tab/>
      </w:r>
      <w:r w:rsidRPr="002C56D0">
        <w:rPr>
          <w:rFonts w:eastAsia="ＭＳ 明朝"/>
          <w:sz w:val="22"/>
        </w:rPr>
        <w:t>R1-2110931</w:t>
      </w:r>
      <w:r w:rsidRPr="002C56D0">
        <w:rPr>
          <w:rFonts w:eastAsia="ＭＳ 明朝"/>
          <w:sz w:val="22"/>
        </w:rPr>
        <w:tab/>
        <w:t>Discussion on Rel-17 UE features for UL Tx switching</w:t>
      </w:r>
      <w:r w:rsidRPr="002C56D0">
        <w:rPr>
          <w:rFonts w:eastAsia="ＭＳ 明朝"/>
          <w:sz w:val="22"/>
        </w:rPr>
        <w:tab/>
        <w:t>ZTE</w:t>
      </w:r>
    </w:p>
    <w:p w14:paraId="28CC70AD" w14:textId="369A7177" w:rsidR="002C56D0" w:rsidRPr="002C56D0" w:rsidRDefault="002C56D0" w:rsidP="002C56D0">
      <w:pPr>
        <w:spacing w:afterLines="50" w:after="120"/>
        <w:jc w:val="both"/>
        <w:rPr>
          <w:rFonts w:eastAsia="ＭＳ 明朝"/>
          <w:sz w:val="22"/>
        </w:rPr>
      </w:pPr>
      <w:r>
        <w:rPr>
          <w:rFonts w:eastAsia="ＭＳ 明朝"/>
          <w:sz w:val="22"/>
        </w:rPr>
        <w:t>[5]</w:t>
      </w:r>
      <w:r>
        <w:rPr>
          <w:rFonts w:eastAsia="ＭＳ 明朝"/>
          <w:sz w:val="22"/>
        </w:rPr>
        <w:tab/>
      </w:r>
      <w:r w:rsidRPr="002C56D0">
        <w:rPr>
          <w:rFonts w:eastAsia="ＭＳ 明朝"/>
          <w:sz w:val="22"/>
        </w:rPr>
        <w:t>R1-2111167</w:t>
      </w:r>
      <w:r w:rsidRPr="002C56D0">
        <w:rPr>
          <w:rFonts w:eastAsia="ＭＳ 明朝"/>
          <w:sz w:val="22"/>
        </w:rPr>
        <w:tab/>
        <w:t>On Remaining Rel-17 UE features</w:t>
      </w:r>
      <w:r w:rsidRPr="002C56D0">
        <w:rPr>
          <w:rFonts w:eastAsia="ＭＳ 明朝"/>
          <w:sz w:val="22"/>
        </w:rPr>
        <w:tab/>
        <w:t>Nokia, Nokia Shanghai Bell</w:t>
      </w:r>
    </w:p>
    <w:p w14:paraId="6461D3F3" w14:textId="7107856D" w:rsidR="00EE3D89" w:rsidRPr="004D5454" w:rsidRDefault="002C56D0" w:rsidP="00EE3D89">
      <w:pPr>
        <w:spacing w:afterLines="50" w:after="120"/>
        <w:jc w:val="both"/>
        <w:rPr>
          <w:rFonts w:eastAsia="ＭＳ 明朝"/>
          <w:sz w:val="22"/>
        </w:rPr>
      </w:pPr>
      <w:r>
        <w:rPr>
          <w:rFonts w:eastAsia="ＭＳ 明朝"/>
          <w:sz w:val="22"/>
        </w:rPr>
        <w:t>[6]</w:t>
      </w:r>
      <w:r>
        <w:rPr>
          <w:rFonts w:eastAsia="ＭＳ 明朝"/>
          <w:sz w:val="22"/>
        </w:rPr>
        <w:tab/>
      </w:r>
      <w:r w:rsidRPr="002C56D0">
        <w:rPr>
          <w:rFonts w:eastAsia="ＭＳ 明朝"/>
          <w:sz w:val="22"/>
        </w:rPr>
        <w:t>R1-2112262</w:t>
      </w:r>
      <w:r w:rsidRPr="002C56D0">
        <w:rPr>
          <w:rFonts w:eastAsia="ＭＳ 明朝"/>
          <w:sz w:val="22"/>
        </w:rPr>
        <w:tab/>
        <w:t>UE features for Rel-17 UL Tx switching</w:t>
      </w:r>
      <w:r w:rsidRPr="002C56D0">
        <w:rPr>
          <w:rFonts w:eastAsia="ＭＳ 明朝"/>
          <w:sz w:val="22"/>
        </w:rPr>
        <w:tab/>
        <w:t>Qualcomm Incorporated</w:t>
      </w:r>
    </w:p>
    <w:sectPr w:rsidR="00EE3D89" w:rsidRPr="004D545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C9A7" w14:textId="77777777" w:rsidR="007132BE" w:rsidRDefault="007132BE">
      <w:r>
        <w:separator/>
      </w:r>
    </w:p>
  </w:endnote>
  <w:endnote w:type="continuationSeparator" w:id="0">
    <w:p w14:paraId="7041A333" w14:textId="77777777" w:rsidR="007132BE" w:rsidRDefault="007132BE">
      <w:r>
        <w:continuationSeparator/>
      </w:r>
    </w:p>
  </w:endnote>
  <w:endnote w:type="continuationNotice" w:id="1">
    <w:p w14:paraId="34654EC6" w14:textId="77777777" w:rsidR="007132BE" w:rsidRDefault="00713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995D15A" w:rsidR="004C0AC5" w:rsidRPr="00000924" w:rsidRDefault="004C0AC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A7683">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A7683">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BDDE" w14:textId="77777777" w:rsidR="007132BE" w:rsidRDefault="007132BE">
      <w:r>
        <w:separator/>
      </w:r>
    </w:p>
  </w:footnote>
  <w:footnote w:type="continuationSeparator" w:id="0">
    <w:p w14:paraId="1471AB8A" w14:textId="77777777" w:rsidR="007132BE" w:rsidRDefault="007132BE">
      <w:r>
        <w:continuationSeparator/>
      </w:r>
    </w:p>
  </w:footnote>
  <w:footnote w:type="continuationNotice" w:id="1">
    <w:p w14:paraId="7B6D2CB5" w14:textId="77777777" w:rsidR="007132BE" w:rsidRDefault="007132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EB0961"/>
    <w:multiLevelType w:val="hybridMultilevel"/>
    <w:tmpl w:val="DDB038A8"/>
    <w:lvl w:ilvl="0" w:tplc="04090001">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E715E"/>
    <w:multiLevelType w:val="hybridMultilevel"/>
    <w:tmpl w:val="9E325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E127B0"/>
    <w:multiLevelType w:val="hybridMultilevel"/>
    <w:tmpl w:val="9E325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77385"/>
    <w:multiLevelType w:val="hybridMultilevel"/>
    <w:tmpl w:val="0804DB9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3F533C"/>
    <w:multiLevelType w:val="hybridMultilevel"/>
    <w:tmpl w:val="C1161EA6"/>
    <w:lvl w:ilvl="0" w:tplc="009E0D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B2B59"/>
    <w:multiLevelType w:val="hybridMultilevel"/>
    <w:tmpl w:val="17EC27E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FB39FE"/>
    <w:multiLevelType w:val="hybridMultilevel"/>
    <w:tmpl w:val="17EC27E2"/>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3"/>
  </w:num>
  <w:num w:numId="2">
    <w:abstractNumId w:val="9"/>
  </w:num>
  <w:num w:numId="3">
    <w:abstractNumId w:val="30"/>
  </w:num>
  <w:num w:numId="4">
    <w:abstractNumId w:val="20"/>
  </w:num>
  <w:num w:numId="5">
    <w:abstractNumId w:val="4"/>
  </w:num>
  <w:num w:numId="6">
    <w:abstractNumId w:val="6"/>
  </w:num>
  <w:num w:numId="7">
    <w:abstractNumId w:val="18"/>
  </w:num>
  <w:num w:numId="8">
    <w:abstractNumId w:val="16"/>
  </w:num>
  <w:num w:numId="9">
    <w:abstractNumId w:val="25"/>
  </w:num>
  <w:num w:numId="10">
    <w:abstractNumId w:val="12"/>
  </w:num>
  <w:num w:numId="11">
    <w:abstractNumId w:val="10"/>
  </w:num>
  <w:num w:numId="12">
    <w:abstractNumId w:val="8"/>
  </w:num>
  <w:num w:numId="13">
    <w:abstractNumId w:val="14"/>
  </w:num>
  <w:num w:numId="14">
    <w:abstractNumId w:val="29"/>
  </w:num>
  <w:num w:numId="15">
    <w:abstractNumId w:val="3"/>
  </w:num>
  <w:num w:numId="16">
    <w:abstractNumId w:val="31"/>
  </w:num>
  <w:num w:numId="17">
    <w:abstractNumId w:val="22"/>
  </w:num>
  <w:num w:numId="18">
    <w:abstractNumId w:val="11"/>
  </w:num>
  <w:num w:numId="19">
    <w:abstractNumId w:val="0"/>
  </w:num>
  <w:num w:numId="20">
    <w:abstractNumId w:val="5"/>
  </w:num>
  <w:num w:numId="21">
    <w:abstractNumId w:val="13"/>
  </w:num>
  <w:num w:numId="22">
    <w:abstractNumId w:val="15"/>
  </w:num>
  <w:num w:numId="23">
    <w:abstractNumId w:val="21"/>
  </w:num>
  <w:num w:numId="24">
    <w:abstractNumId w:val="2"/>
  </w:num>
  <w:num w:numId="25">
    <w:abstractNumId w:val="19"/>
  </w:num>
  <w:num w:numId="26">
    <w:abstractNumId w:val="26"/>
  </w:num>
  <w:num w:numId="27">
    <w:abstractNumId w:val="1"/>
  </w:num>
  <w:num w:numId="28">
    <w:abstractNumId w:val="7"/>
  </w:num>
  <w:num w:numId="29">
    <w:abstractNumId w:val="17"/>
  </w:num>
  <w:num w:numId="30">
    <w:abstractNumId w:val="28"/>
  </w:num>
  <w:num w:numId="31">
    <w:abstractNumId w:val="27"/>
  </w:num>
  <w:num w:numId="32">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63"/>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305"/>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D1F"/>
    <w:rsid w:val="00051FC2"/>
    <w:rsid w:val="00052465"/>
    <w:rsid w:val="0005264B"/>
    <w:rsid w:val="00052786"/>
    <w:rsid w:val="00052BE7"/>
    <w:rsid w:val="00052F1A"/>
    <w:rsid w:val="00052F3F"/>
    <w:rsid w:val="00053095"/>
    <w:rsid w:val="00053802"/>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0D4"/>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56"/>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47"/>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7B"/>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54"/>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2B"/>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29"/>
    <w:rsid w:val="00142D2D"/>
    <w:rsid w:val="00142E78"/>
    <w:rsid w:val="00143140"/>
    <w:rsid w:val="001433A1"/>
    <w:rsid w:val="00143547"/>
    <w:rsid w:val="00143B01"/>
    <w:rsid w:val="00143DBE"/>
    <w:rsid w:val="0014415F"/>
    <w:rsid w:val="00144294"/>
    <w:rsid w:val="0014491B"/>
    <w:rsid w:val="00144C06"/>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3C5"/>
    <w:rsid w:val="001674B3"/>
    <w:rsid w:val="00167558"/>
    <w:rsid w:val="00167622"/>
    <w:rsid w:val="00167655"/>
    <w:rsid w:val="00167E1E"/>
    <w:rsid w:val="00167E4F"/>
    <w:rsid w:val="00167F8D"/>
    <w:rsid w:val="00167FD8"/>
    <w:rsid w:val="00170076"/>
    <w:rsid w:val="00170154"/>
    <w:rsid w:val="0017055C"/>
    <w:rsid w:val="00170578"/>
    <w:rsid w:val="0017079C"/>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08C"/>
    <w:rsid w:val="001B7187"/>
    <w:rsid w:val="001B71B9"/>
    <w:rsid w:val="001B71D3"/>
    <w:rsid w:val="001B771F"/>
    <w:rsid w:val="001B775C"/>
    <w:rsid w:val="001B7DC9"/>
    <w:rsid w:val="001B7F81"/>
    <w:rsid w:val="001C06AE"/>
    <w:rsid w:val="001C0BA7"/>
    <w:rsid w:val="001C0C74"/>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DA9"/>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2DD"/>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27"/>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BBD"/>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792"/>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9E6"/>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6D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939"/>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73E"/>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08D"/>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A62"/>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B9"/>
    <w:rsid w:val="003A6356"/>
    <w:rsid w:val="003A674A"/>
    <w:rsid w:val="003A68EC"/>
    <w:rsid w:val="003A6FDE"/>
    <w:rsid w:val="003A7683"/>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0FDD"/>
    <w:rsid w:val="003C1058"/>
    <w:rsid w:val="003C12F2"/>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5FED"/>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D"/>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F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B7"/>
    <w:rsid w:val="003F7FEE"/>
    <w:rsid w:val="00400524"/>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1F4C"/>
    <w:rsid w:val="0041251F"/>
    <w:rsid w:val="004126E2"/>
    <w:rsid w:val="00412791"/>
    <w:rsid w:val="004127F3"/>
    <w:rsid w:val="00412853"/>
    <w:rsid w:val="00412B61"/>
    <w:rsid w:val="004130BB"/>
    <w:rsid w:val="004136DE"/>
    <w:rsid w:val="004136ED"/>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3E6C"/>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58"/>
    <w:rsid w:val="0043089C"/>
    <w:rsid w:val="0043098D"/>
    <w:rsid w:val="00430A6C"/>
    <w:rsid w:val="00430BEF"/>
    <w:rsid w:val="00430CF7"/>
    <w:rsid w:val="00430D21"/>
    <w:rsid w:val="00431129"/>
    <w:rsid w:val="0043153F"/>
    <w:rsid w:val="0043159C"/>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14"/>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EC3"/>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2A1"/>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96F"/>
    <w:rsid w:val="00462BDA"/>
    <w:rsid w:val="004635FA"/>
    <w:rsid w:val="00463717"/>
    <w:rsid w:val="00463740"/>
    <w:rsid w:val="00463946"/>
    <w:rsid w:val="00463E75"/>
    <w:rsid w:val="00464458"/>
    <w:rsid w:val="0046453A"/>
    <w:rsid w:val="00464554"/>
    <w:rsid w:val="00464642"/>
    <w:rsid w:val="004647FC"/>
    <w:rsid w:val="00464D57"/>
    <w:rsid w:val="00464EB2"/>
    <w:rsid w:val="00464F6F"/>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68C"/>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4E23"/>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AC5"/>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2C3"/>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2D"/>
    <w:rsid w:val="004D3D34"/>
    <w:rsid w:val="004D3E8E"/>
    <w:rsid w:val="004D417E"/>
    <w:rsid w:val="004D4488"/>
    <w:rsid w:val="004D46F3"/>
    <w:rsid w:val="004D47F9"/>
    <w:rsid w:val="004D4BD9"/>
    <w:rsid w:val="004D4CB3"/>
    <w:rsid w:val="004D4EB2"/>
    <w:rsid w:val="004D5131"/>
    <w:rsid w:val="004D527C"/>
    <w:rsid w:val="004D5454"/>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D7F67"/>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36F"/>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EFF"/>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B7D"/>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B5D"/>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AD0"/>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5A5"/>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3E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56C"/>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101"/>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5F11"/>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1E7"/>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2F"/>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736"/>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9F"/>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75"/>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41"/>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69"/>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05D"/>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6C"/>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3A4"/>
    <w:rsid w:val="006663E7"/>
    <w:rsid w:val="00666488"/>
    <w:rsid w:val="00666785"/>
    <w:rsid w:val="00666DB2"/>
    <w:rsid w:val="00666DF1"/>
    <w:rsid w:val="00666E0C"/>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400"/>
    <w:rsid w:val="006725EA"/>
    <w:rsid w:val="0067262E"/>
    <w:rsid w:val="00672A38"/>
    <w:rsid w:val="00672B1C"/>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39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98D"/>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CB"/>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6B25"/>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2BE"/>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96"/>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74B"/>
    <w:rsid w:val="00757B0D"/>
    <w:rsid w:val="00757D73"/>
    <w:rsid w:val="00757F66"/>
    <w:rsid w:val="007600B9"/>
    <w:rsid w:val="00760573"/>
    <w:rsid w:val="0076057F"/>
    <w:rsid w:val="007605B5"/>
    <w:rsid w:val="00760701"/>
    <w:rsid w:val="00760A0D"/>
    <w:rsid w:val="00760B19"/>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6C"/>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3CA"/>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176"/>
    <w:rsid w:val="007B718F"/>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4D"/>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F2"/>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F72"/>
    <w:rsid w:val="007F2471"/>
    <w:rsid w:val="007F27A2"/>
    <w:rsid w:val="007F284E"/>
    <w:rsid w:val="007F2A38"/>
    <w:rsid w:val="007F2C1B"/>
    <w:rsid w:val="007F311B"/>
    <w:rsid w:val="007F34FC"/>
    <w:rsid w:val="007F37C2"/>
    <w:rsid w:val="007F3C07"/>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4F"/>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4FE"/>
    <w:rsid w:val="008106A6"/>
    <w:rsid w:val="008106E1"/>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930"/>
    <w:rsid w:val="00815D5F"/>
    <w:rsid w:val="00815F7B"/>
    <w:rsid w:val="00816082"/>
    <w:rsid w:val="0081618D"/>
    <w:rsid w:val="008162F5"/>
    <w:rsid w:val="00816310"/>
    <w:rsid w:val="008163F4"/>
    <w:rsid w:val="0081657B"/>
    <w:rsid w:val="00816848"/>
    <w:rsid w:val="00816852"/>
    <w:rsid w:val="008168B3"/>
    <w:rsid w:val="00816A94"/>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0C"/>
    <w:rsid w:val="008244BF"/>
    <w:rsid w:val="00824547"/>
    <w:rsid w:val="00824EB2"/>
    <w:rsid w:val="00824F86"/>
    <w:rsid w:val="00825428"/>
    <w:rsid w:val="0082548D"/>
    <w:rsid w:val="00825E57"/>
    <w:rsid w:val="00826163"/>
    <w:rsid w:val="00826222"/>
    <w:rsid w:val="0082644E"/>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A28"/>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5351"/>
    <w:rsid w:val="0086608B"/>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7AB"/>
    <w:rsid w:val="00893007"/>
    <w:rsid w:val="00893AB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988"/>
    <w:rsid w:val="008A3A03"/>
    <w:rsid w:val="008A3B91"/>
    <w:rsid w:val="008A409F"/>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6E9A"/>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270"/>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02F"/>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F1"/>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0"/>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6A2"/>
    <w:rsid w:val="0093173B"/>
    <w:rsid w:val="00932047"/>
    <w:rsid w:val="0093204B"/>
    <w:rsid w:val="00932182"/>
    <w:rsid w:val="0093234A"/>
    <w:rsid w:val="0093235F"/>
    <w:rsid w:val="009324D2"/>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15"/>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5F"/>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7BD"/>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4B8"/>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8"/>
    <w:rsid w:val="009A3797"/>
    <w:rsid w:val="009A37B0"/>
    <w:rsid w:val="009A3E3F"/>
    <w:rsid w:val="009A3F07"/>
    <w:rsid w:val="009A4024"/>
    <w:rsid w:val="009A416D"/>
    <w:rsid w:val="009A4175"/>
    <w:rsid w:val="009A477C"/>
    <w:rsid w:val="009A4B50"/>
    <w:rsid w:val="009A4F13"/>
    <w:rsid w:val="009A509C"/>
    <w:rsid w:val="009A5EC0"/>
    <w:rsid w:val="009A62ED"/>
    <w:rsid w:val="009A635C"/>
    <w:rsid w:val="009A63C6"/>
    <w:rsid w:val="009A6653"/>
    <w:rsid w:val="009A7063"/>
    <w:rsid w:val="009A77DC"/>
    <w:rsid w:val="009A7D34"/>
    <w:rsid w:val="009B013F"/>
    <w:rsid w:val="009B02F7"/>
    <w:rsid w:val="009B05AC"/>
    <w:rsid w:val="009B06F9"/>
    <w:rsid w:val="009B0760"/>
    <w:rsid w:val="009B08B8"/>
    <w:rsid w:val="009B0CD0"/>
    <w:rsid w:val="009B0E23"/>
    <w:rsid w:val="009B119F"/>
    <w:rsid w:val="009B12B2"/>
    <w:rsid w:val="009B1438"/>
    <w:rsid w:val="009B1472"/>
    <w:rsid w:val="009B1A63"/>
    <w:rsid w:val="009B1C05"/>
    <w:rsid w:val="009B1C0E"/>
    <w:rsid w:val="009B21FC"/>
    <w:rsid w:val="009B24ED"/>
    <w:rsid w:val="009B253C"/>
    <w:rsid w:val="009B2A6A"/>
    <w:rsid w:val="009B2C69"/>
    <w:rsid w:val="009B2F94"/>
    <w:rsid w:val="009B327B"/>
    <w:rsid w:val="009B361E"/>
    <w:rsid w:val="009B39C1"/>
    <w:rsid w:val="009B3C08"/>
    <w:rsid w:val="009B4143"/>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7FB"/>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1E1"/>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73A"/>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776"/>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B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4DCD"/>
    <w:rsid w:val="00A452E6"/>
    <w:rsid w:val="00A452ED"/>
    <w:rsid w:val="00A45496"/>
    <w:rsid w:val="00A4596F"/>
    <w:rsid w:val="00A45C0A"/>
    <w:rsid w:val="00A467D4"/>
    <w:rsid w:val="00A469CF"/>
    <w:rsid w:val="00A471AF"/>
    <w:rsid w:val="00A473F9"/>
    <w:rsid w:val="00A4742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BC7"/>
    <w:rsid w:val="00A62EB4"/>
    <w:rsid w:val="00A6304A"/>
    <w:rsid w:val="00A63C59"/>
    <w:rsid w:val="00A63CA0"/>
    <w:rsid w:val="00A63D8A"/>
    <w:rsid w:val="00A63EA9"/>
    <w:rsid w:val="00A642D5"/>
    <w:rsid w:val="00A6443A"/>
    <w:rsid w:val="00A649D9"/>
    <w:rsid w:val="00A64F1A"/>
    <w:rsid w:val="00A651C0"/>
    <w:rsid w:val="00A653BA"/>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A9"/>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3D8"/>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C04"/>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10A"/>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5A6"/>
    <w:rsid w:val="00AC79B6"/>
    <w:rsid w:val="00AC7D6F"/>
    <w:rsid w:val="00AC7EB2"/>
    <w:rsid w:val="00AD0207"/>
    <w:rsid w:val="00AD0372"/>
    <w:rsid w:val="00AD0554"/>
    <w:rsid w:val="00AD073E"/>
    <w:rsid w:val="00AD0C6C"/>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231"/>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4C4"/>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FE"/>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13"/>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10B"/>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9B"/>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76E"/>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6B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BBC"/>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430"/>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703"/>
    <w:rsid w:val="00BD2B57"/>
    <w:rsid w:val="00BD31BD"/>
    <w:rsid w:val="00BD3537"/>
    <w:rsid w:val="00BD39EA"/>
    <w:rsid w:val="00BD3A94"/>
    <w:rsid w:val="00BD401D"/>
    <w:rsid w:val="00BD478B"/>
    <w:rsid w:val="00BD4919"/>
    <w:rsid w:val="00BD5042"/>
    <w:rsid w:val="00BD5C52"/>
    <w:rsid w:val="00BD5D36"/>
    <w:rsid w:val="00BD5FAB"/>
    <w:rsid w:val="00BD6030"/>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69"/>
    <w:rsid w:val="00BE6B96"/>
    <w:rsid w:val="00BE6DE8"/>
    <w:rsid w:val="00BE7073"/>
    <w:rsid w:val="00BE70CE"/>
    <w:rsid w:val="00BE7166"/>
    <w:rsid w:val="00BE756E"/>
    <w:rsid w:val="00BF0188"/>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ACE"/>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D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A96"/>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CE2"/>
    <w:rsid w:val="00C64287"/>
    <w:rsid w:val="00C6454B"/>
    <w:rsid w:val="00C64D81"/>
    <w:rsid w:val="00C64F3C"/>
    <w:rsid w:val="00C652C2"/>
    <w:rsid w:val="00C652D9"/>
    <w:rsid w:val="00C65533"/>
    <w:rsid w:val="00C65AA3"/>
    <w:rsid w:val="00C66525"/>
    <w:rsid w:val="00C66738"/>
    <w:rsid w:val="00C66B54"/>
    <w:rsid w:val="00C6704E"/>
    <w:rsid w:val="00C67897"/>
    <w:rsid w:val="00C70756"/>
    <w:rsid w:val="00C70B17"/>
    <w:rsid w:val="00C70BCB"/>
    <w:rsid w:val="00C70CC5"/>
    <w:rsid w:val="00C71516"/>
    <w:rsid w:val="00C7171B"/>
    <w:rsid w:val="00C719DC"/>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84D"/>
    <w:rsid w:val="00C84AA1"/>
    <w:rsid w:val="00C84F68"/>
    <w:rsid w:val="00C851FD"/>
    <w:rsid w:val="00C85B6A"/>
    <w:rsid w:val="00C85E57"/>
    <w:rsid w:val="00C860F2"/>
    <w:rsid w:val="00C862EA"/>
    <w:rsid w:val="00C863C1"/>
    <w:rsid w:val="00C86658"/>
    <w:rsid w:val="00C86B16"/>
    <w:rsid w:val="00C86C77"/>
    <w:rsid w:val="00C86DEB"/>
    <w:rsid w:val="00C87168"/>
    <w:rsid w:val="00C87258"/>
    <w:rsid w:val="00C872B4"/>
    <w:rsid w:val="00C875B2"/>
    <w:rsid w:val="00C87857"/>
    <w:rsid w:val="00C87ADB"/>
    <w:rsid w:val="00C90000"/>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6A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1E65"/>
    <w:rsid w:val="00CB2A24"/>
    <w:rsid w:val="00CB2C1D"/>
    <w:rsid w:val="00CB2D76"/>
    <w:rsid w:val="00CB2EDB"/>
    <w:rsid w:val="00CB2FC0"/>
    <w:rsid w:val="00CB309A"/>
    <w:rsid w:val="00CB313D"/>
    <w:rsid w:val="00CB316A"/>
    <w:rsid w:val="00CB3550"/>
    <w:rsid w:val="00CB3D1C"/>
    <w:rsid w:val="00CB3EA4"/>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75B"/>
    <w:rsid w:val="00CC2913"/>
    <w:rsid w:val="00CC2FCC"/>
    <w:rsid w:val="00CC3092"/>
    <w:rsid w:val="00CC3315"/>
    <w:rsid w:val="00CC3647"/>
    <w:rsid w:val="00CC3E69"/>
    <w:rsid w:val="00CC3EC1"/>
    <w:rsid w:val="00CC3F6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728"/>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6E99"/>
    <w:rsid w:val="00CF703B"/>
    <w:rsid w:val="00CF72E9"/>
    <w:rsid w:val="00CF7319"/>
    <w:rsid w:val="00CF73E0"/>
    <w:rsid w:val="00CF7970"/>
    <w:rsid w:val="00CF79C9"/>
    <w:rsid w:val="00D00601"/>
    <w:rsid w:val="00D007CE"/>
    <w:rsid w:val="00D00C1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7C"/>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E0D"/>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AB"/>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2EA"/>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78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6ED8"/>
    <w:rsid w:val="00D87161"/>
    <w:rsid w:val="00D87183"/>
    <w:rsid w:val="00D8726A"/>
    <w:rsid w:val="00D87793"/>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83"/>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47C"/>
    <w:rsid w:val="00DA2F52"/>
    <w:rsid w:val="00DA2FE5"/>
    <w:rsid w:val="00DA30DB"/>
    <w:rsid w:val="00DA3259"/>
    <w:rsid w:val="00DA376E"/>
    <w:rsid w:val="00DA39F4"/>
    <w:rsid w:val="00DA3B01"/>
    <w:rsid w:val="00DA4029"/>
    <w:rsid w:val="00DA41BD"/>
    <w:rsid w:val="00DA44FB"/>
    <w:rsid w:val="00DA4557"/>
    <w:rsid w:val="00DA45FA"/>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1E8"/>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ABF"/>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A2D"/>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649"/>
    <w:rsid w:val="00E40A7B"/>
    <w:rsid w:val="00E40B41"/>
    <w:rsid w:val="00E40CEC"/>
    <w:rsid w:val="00E40D0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AF1"/>
    <w:rsid w:val="00E56CC7"/>
    <w:rsid w:val="00E56F01"/>
    <w:rsid w:val="00E57085"/>
    <w:rsid w:val="00E576A0"/>
    <w:rsid w:val="00E5776B"/>
    <w:rsid w:val="00E57EE5"/>
    <w:rsid w:val="00E603F7"/>
    <w:rsid w:val="00E60834"/>
    <w:rsid w:val="00E6097B"/>
    <w:rsid w:val="00E609E0"/>
    <w:rsid w:val="00E60C1A"/>
    <w:rsid w:val="00E60FDE"/>
    <w:rsid w:val="00E61CEB"/>
    <w:rsid w:val="00E61EF5"/>
    <w:rsid w:val="00E61F27"/>
    <w:rsid w:val="00E62497"/>
    <w:rsid w:val="00E62AA4"/>
    <w:rsid w:val="00E62C01"/>
    <w:rsid w:val="00E62DBD"/>
    <w:rsid w:val="00E633F3"/>
    <w:rsid w:val="00E63526"/>
    <w:rsid w:val="00E63D4A"/>
    <w:rsid w:val="00E63E20"/>
    <w:rsid w:val="00E643B5"/>
    <w:rsid w:val="00E64417"/>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464"/>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CF7"/>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B5C"/>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430"/>
    <w:rsid w:val="00EC052E"/>
    <w:rsid w:val="00EC096B"/>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508"/>
    <w:rsid w:val="00EE7A56"/>
    <w:rsid w:val="00EE7E0F"/>
    <w:rsid w:val="00EF013A"/>
    <w:rsid w:val="00EF0449"/>
    <w:rsid w:val="00EF072B"/>
    <w:rsid w:val="00EF0D89"/>
    <w:rsid w:val="00EF0E1B"/>
    <w:rsid w:val="00EF0E90"/>
    <w:rsid w:val="00EF0EC7"/>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753"/>
    <w:rsid w:val="00EF6851"/>
    <w:rsid w:val="00EF69F9"/>
    <w:rsid w:val="00EF6B2B"/>
    <w:rsid w:val="00EF7451"/>
    <w:rsid w:val="00EF7490"/>
    <w:rsid w:val="00EF7648"/>
    <w:rsid w:val="00EF7794"/>
    <w:rsid w:val="00EF7A10"/>
    <w:rsid w:val="00EF7A26"/>
    <w:rsid w:val="00F00017"/>
    <w:rsid w:val="00F00272"/>
    <w:rsid w:val="00F00386"/>
    <w:rsid w:val="00F0086E"/>
    <w:rsid w:val="00F008CE"/>
    <w:rsid w:val="00F0098B"/>
    <w:rsid w:val="00F01219"/>
    <w:rsid w:val="00F013D6"/>
    <w:rsid w:val="00F01578"/>
    <w:rsid w:val="00F01879"/>
    <w:rsid w:val="00F01B60"/>
    <w:rsid w:val="00F01B9D"/>
    <w:rsid w:val="00F02255"/>
    <w:rsid w:val="00F02758"/>
    <w:rsid w:val="00F028AB"/>
    <w:rsid w:val="00F028C4"/>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4C8"/>
    <w:rsid w:val="00F15566"/>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4F6"/>
    <w:rsid w:val="00F455B8"/>
    <w:rsid w:val="00F45793"/>
    <w:rsid w:val="00F4582D"/>
    <w:rsid w:val="00F4596F"/>
    <w:rsid w:val="00F45C65"/>
    <w:rsid w:val="00F45C71"/>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5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DFF"/>
    <w:rsid w:val="00F82FBC"/>
    <w:rsid w:val="00F830AB"/>
    <w:rsid w:val="00F83254"/>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7C2"/>
    <w:rsid w:val="00FE0959"/>
    <w:rsid w:val="00FE0C01"/>
    <w:rsid w:val="00FE137F"/>
    <w:rsid w:val="00FE143A"/>
    <w:rsid w:val="00FE1738"/>
    <w:rsid w:val="00FE1BE1"/>
    <w:rsid w:val="00FE2388"/>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36"/>
    <w:rsid w:val="00FF1D9F"/>
    <w:rsid w:val="00FF1F50"/>
    <w:rsid w:val="00FF273C"/>
    <w:rsid w:val="00FF295F"/>
    <w:rsid w:val="00FF2998"/>
    <w:rsid w:val="00FF385E"/>
    <w:rsid w:val="00FF3BEC"/>
    <w:rsid w:val="00FF3CF7"/>
    <w:rsid w:val="00FF3D63"/>
    <w:rsid w:val="00FF3E2A"/>
    <w:rsid w:val="00FF3F10"/>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24B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qFormat/>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8A409F"/>
    <w:rPr>
      <w:rFonts w:ascii="Arial" w:eastAsia="ＭＳ ゴシック" w:hAnsi="Arial"/>
      <w:sz w:val="24"/>
      <w:lang w:val="en-GB"/>
    </w:rPr>
  </w:style>
  <w:style w:type="character" w:customStyle="1" w:styleId="CRCoverPageZchn">
    <w:name w:val="CR Cover Page Zchn"/>
    <w:link w:val="CRCoverPage"/>
    <w:qFormat/>
    <w:rsid w:val="00CB3EA4"/>
    <w:rPr>
      <w:rFonts w:ascii="Arial" w:hAnsi="Arial"/>
      <w:lang w:val="en-GB" w:eastAsia="en-US"/>
    </w:rPr>
  </w:style>
  <w:style w:type="paragraph" w:customStyle="1" w:styleId="Agreement">
    <w:name w:val="Agreement"/>
    <w:basedOn w:val="a0"/>
    <w:next w:val="a0"/>
    <w:qFormat/>
    <w:rsid w:val="00CB3EA4"/>
    <w:pPr>
      <w:numPr>
        <w:numId w:val="26"/>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70592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78628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3416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4984">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6377">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80639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986D2-9016-4462-909B-9FF341B03EF9}">
  <ds:schemaRefs>
    <ds:schemaRef ds:uri="http://schemas.openxmlformats.org/officeDocument/2006/bibliography"/>
  </ds:schemaRefs>
</ds:datastoreItem>
</file>

<file path=customXml/itemProps2.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4.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4225</Words>
  <Characters>24087</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10</cp:revision>
  <cp:lastPrinted>2017-08-09T04:40:00Z</cp:lastPrinted>
  <dcterms:created xsi:type="dcterms:W3CDTF">2021-11-17T07:55:00Z</dcterms:created>
  <dcterms:modified xsi:type="dcterms:W3CDTF">2021-11-19T16:11:00Z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(3)iPSy5GxrSa7F5up+ou9uRehCGi8HjwTHpfA6Myiqj83ujjjgqYqMILEbLNEmoVtlR3e9lydq
zF2UwAWLJYMCJ45OZqLMVLk3k+2kkhHRwPBjilv/KaCLRNcJbwzWPteoFY37QR3X4NMHIvpD
jHSEAj178nIHWvVVTtfOHYZGKt1zlrUctoAzOfPzq0SUoNoUyAYMuInzza/lAQPKT/JcKxmk
LhIfl+a7cLNL0UbJnZ</vt:lpwstr>
  </property>
  <property fmtid="{D5CDD505-2E9C-101B-9397-08002B2CF9AE}" pid="4" name="_2015_ms_pID_7253431">
    <vt:lpwstr>uz5TE5M077qKRyOTnnyUmSFKWRHYMIGRsJBPZca/lZ4m493QDYaZF9
PVrHrg878LQY67vnAFArzmFz6zzto/z0pLD5lVbK9LG6kGtMisaLxSj1wdEaGoHt6ug0KZG6
KKLpJ6aCU6E/5aNh7V0m4yRkVR4yXW1OYwL2Fqc3oHJ+j+xHLhwoS3Tu4P+6gmuGdjbH73ei
B8170YJs1lOtjd5Nk+jzq0O6vIooIcsN7E2a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1634558285</vt:lpwstr>
  </property>
  <property fmtid="{D5CDD505-2E9C-101B-9397-08002B2CF9AE}" pid="9" name="_2015_ms_pID_7253432">
    <vt:lpwstr>Ng==</vt:lpwstr>
  </property>
</Properties>
</file>